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18AF" w:rsidRDefault="007024A8" w:rsidP="006F18AF">
      <w:pPr>
        <w:spacing w:after="0"/>
        <w:rPr>
          <w:b/>
          <w:sz w:val="30"/>
          <w:szCs w:val="30"/>
        </w:rPr>
      </w:pPr>
      <w:r w:rsidRPr="006F18AF">
        <w:rPr>
          <w:b/>
          <w:sz w:val="30"/>
          <w:szCs w:val="30"/>
        </w:rPr>
        <w:t>Szanowni Koledzy Obserwatorzy,</w:t>
      </w:r>
    </w:p>
    <w:p w:rsidR="007024A8" w:rsidRDefault="007024A8" w:rsidP="006F18AF">
      <w:pPr>
        <w:spacing w:after="0"/>
      </w:pPr>
      <w:r>
        <w:t>Z początkiem września 2020 r. KS Warszawa wprowadza do stosowania w rozgrywkach Ligi Okręgowej i klas niższych nowy skrócony arkusz obserwatora. Naszym zamysłem jest wygoda obserwatorów – aby samo sporządzanie raportów zajmowało mniej czasu.</w:t>
      </w:r>
    </w:p>
    <w:p w:rsidR="007024A8" w:rsidRDefault="007024A8" w:rsidP="006F18AF">
      <w:pPr>
        <w:spacing w:after="0"/>
      </w:pPr>
      <w:r>
        <w:t>Obserwator po meczu sporządza dwa dokumenty: w Extranecie (wymogi formalno-księgowe</w:t>
      </w:r>
      <w:r w:rsidR="00210958">
        <w:t xml:space="preserve"> nakazują utrzymanie tego</w:t>
      </w:r>
      <w:r>
        <w:t>) oraz programie Word.</w:t>
      </w:r>
    </w:p>
    <w:p w:rsidR="007024A8" w:rsidRDefault="007024A8" w:rsidP="006F18AF">
      <w:pPr>
        <w:spacing w:after="0"/>
      </w:pPr>
      <w:r>
        <w:t>W Extranecie wypełniamy tylko górę arkusza (wynik, nazwiska i oceny sędziów</w:t>
      </w:r>
      <w:r w:rsidR="00C62D0F">
        <w:t xml:space="preserve">) oraz </w:t>
      </w:r>
      <w:r w:rsidR="00210958">
        <w:t xml:space="preserve">na końcu </w:t>
      </w:r>
      <w:r w:rsidR="00C62D0F">
        <w:t>kary indywidualne. Jeżeli na meczu doszło do zdarzeń dyscyplinarnych (zakłócenie porządku, niesłuszna ŻK/</w:t>
      </w:r>
      <w:proofErr w:type="spellStart"/>
      <w:r w:rsidR="00C62D0F">
        <w:t>CzK</w:t>
      </w:r>
      <w:proofErr w:type="spellEnd"/>
      <w:r w:rsidR="00C62D0F">
        <w:t xml:space="preserve">, od której klub może chcieć się odwoływać), obserwator w Extranecie dodatkowo wpisuje te kwestie do „Sytuacji szczególnych”. Ze względów systemowych (aby móc zapisać i wysłać ten arkusz) trzeba również pro forma wstawić dowolny znak w </w:t>
      </w:r>
      <w:r w:rsidR="00210958">
        <w:t>części innych rubryk</w:t>
      </w:r>
      <w:r w:rsidR="00C62D0F">
        <w:t>.</w:t>
      </w:r>
    </w:p>
    <w:p w:rsidR="007024A8" w:rsidRDefault="00C62D0F" w:rsidP="006F18AF">
      <w:pPr>
        <w:spacing w:after="0"/>
      </w:pPr>
      <w:r>
        <w:t xml:space="preserve">Właściwy opis pracy sędziów zamieszczamy w skróconym arkuszu. Składa się on tylko z kilku części </w:t>
      </w:r>
      <w:r w:rsidR="00210958">
        <w:br/>
      </w:r>
      <w:r>
        <w:t xml:space="preserve">i po wypełnieniu przez obserwatora </w:t>
      </w:r>
      <w:r w:rsidR="005018D2">
        <w:t>dalej nie powinien być dłuższy niż dwie strony</w:t>
      </w:r>
      <w:r w:rsidR="006F18AF">
        <w:t>.</w:t>
      </w:r>
    </w:p>
    <w:p w:rsidR="006F18AF" w:rsidRDefault="006F18AF" w:rsidP="006F18AF">
      <w:pPr>
        <w:spacing w:after="0"/>
      </w:pPr>
    </w:p>
    <w:p w:rsidR="00C62D0F" w:rsidRPr="00F46C8B" w:rsidRDefault="005018D2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F46C8B">
        <w:rPr>
          <w:b/>
        </w:rPr>
        <w:t>Ogólna ocena sędziego</w:t>
      </w:r>
    </w:p>
    <w:p w:rsidR="005018D2" w:rsidRDefault="005018D2" w:rsidP="006F18AF">
      <w:pPr>
        <w:spacing w:after="0"/>
      </w:pPr>
      <w:r>
        <w:t>Oceniamy każdy z obszarów szkoleniowych w skali 1-10, gdzie „7” jest oceną wyjściową.</w:t>
      </w:r>
    </w:p>
    <w:p w:rsidR="007024A8" w:rsidRDefault="005018D2" w:rsidP="006F18AF">
      <w:pPr>
        <w:spacing w:after="0"/>
      </w:pPr>
      <w:r>
        <w:t>Wszystkie przedstawione tu obszary szkoleniowe występują w jakiejś formie na prawie każdym meczu. Nawet jeżeli sędzia nie pokaże żadnej kartki za SPA/DOGSO, nie oznacza to jeszcze, że nie było w ogóle sytuacji, gdzie trzeba było to rozstrzygać.</w:t>
      </w:r>
    </w:p>
    <w:p w:rsidR="005018D2" w:rsidRDefault="005018D2" w:rsidP="006F18AF">
      <w:pPr>
        <w:spacing w:after="0"/>
      </w:pPr>
      <w:r>
        <w:t xml:space="preserve">Jeżeli na meczu pojawi się jakiś nieopisany tu obszar, który obserwator zdefiniował i powinien ocenić, na końcu tego punktu są na to przygotowane puste rubryki. Wpisujemy np. „punktualność” (jeśli sędzia bez wyraźnej przyczyny spóźni się na mecz albo wyjdzie z szatni grubo po czasie) i stawiamy </w:t>
      </w:r>
      <w:r w:rsidR="006F18AF">
        <w:t xml:space="preserve">dodatkową </w:t>
      </w:r>
      <w:r>
        <w:t>notę „2” lub „1”.</w:t>
      </w:r>
    </w:p>
    <w:p w:rsidR="00F46C8B" w:rsidRDefault="005018D2" w:rsidP="006F18AF">
      <w:pPr>
        <w:spacing w:after="0"/>
      </w:pPr>
      <w:r>
        <w:t>Uwaga, te noty nie mają bezpośredniego związku z „prawdziwą” oceną sędziego</w:t>
      </w:r>
      <w:r w:rsidR="00F46C8B">
        <w:t xml:space="preserve">. Mają być </w:t>
      </w:r>
      <w:r w:rsidR="006F18AF">
        <w:t xml:space="preserve">przede wszystkim </w:t>
      </w:r>
      <w:r w:rsidR="00F46C8B">
        <w:t>wizualizacją dla sędziego, z czym ma problem, gdzie mu brakowało do „7” (a przy okazji ułatwi</w:t>
      </w:r>
      <w:r w:rsidR="006F18AF">
        <w:t>ą</w:t>
      </w:r>
      <w:r w:rsidR="00F46C8B">
        <w:t xml:space="preserve"> obserwatorowi wypełnienie </w:t>
      </w:r>
      <w:r w:rsidR="006F18AF">
        <w:t>pkt. 3</w:t>
      </w:r>
      <w:r w:rsidR="00F46C8B">
        <w:t>).</w:t>
      </w:r>
    </w:p>
    <w:p w:rsidR="005018D2" w:rsidRDefault="00F46C8B" w:rsidP="006F18AF">
      <w:pPr>
        <w:spacing w:after="0"/>
      </w:pPr>
      <w:r w:rsidRPr="006F18AF">
        <w:rPr>
          <w:u w:val="single"/>
        </w:rPr>
        <w:t>Sposób wystawiania „prawdziwych” ocen się nie zmienił. Obowiązują dalej Wskazówki KS PZPN</w:t>
      </w:r>
      <w:r>
        <w:t>.</w:t>
      </w:r>
    </w:p>
    <w:p w:rsidR="006F18AF" w:rsidRDefault="006F18AF" w:rsidP="006F18AF">
      <w:pPr>
        <w:spacing w:after="0"/>
      </w:pPr>
    </w:p>
    <w:p w:rsidR="005018D2" w:rsidRPr="00F46C8B" w:rsidRDefault="00F46C8B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F46C8B">
        <w:rPr>
          <w:b/>
        </w:rPr>
        <w:t>Krótki opis zdarzeń/decyzji, najmocniej wpływających na ocenę sędziego</w:t>
      </w:r>
    </w:p>
    <w:p w:rsidR="008358E9" w:rsidRDefault="00BA09CB" w:rsidP="006F18AF">
      <w:pPr>
        <w:spacing w:after="0"/>
      </w:pPr>
      <w:r>
        <w:t xml:space="preserve">Zarząd zakłada, że delegowany na mecz obserwator </w:t>
      </w:r>
      <w:r w:rsidR="008358E9">
        <w:t xml:space="preserve">przede wszystkim </w:t>
      </w:r>
      <w:r>
        <w:t xml:space="preserve">omówił szczegółowo z sędziami wszystkie </w:t>
      </w:r>
      <w:r w:rsidR="008358E9">
        <w:t xml:space="preserve">istotne </w:t>
      </w:r>
      <w:r>
        <w:t xml:space="preserve">zdarzenia, decyzje czy kwestie techniczne. W tej rubryce wystarczy więc – nawet przy poważnym błędzie </w:t>
      </w:r>
      <w:r w:rsidR="008358E9">
        <w:t xml:space="preserve">albo incydencie </w:t>
      </w:r>
      <w:r>
        <w:t xml:space="preserve">– naprawdę krótka informacja, np. </w:t>
      </w:r>
    </w:p>
    <w:p w:rsidR="008358E9" w:rsidRDefault="00BA09CB" w:rsidP="006F18AF">
      <w:pPr>
        <w:pStyle w:val="Akapitzlist"/>
        <w:numPr>
          <w:ilvl w:val="0"/>
          <w:numId w:val="3"/>
        </w:numPr>
        <w:spacing w:after="0"/>
      </w:pPr>
      <w:r>
        <w:t xml:space="preserve">„17’ – błędnie podyktowany rzut karny dla </w:t>
      </w:r>
      <w:proofErr w:type="spellStart"/>
      <w:r w:rsidR="008358E9">
        <w:t>Amigos</w:t>
      </w:r>
      <w:proofErr w:type="spellEnd"/>
      <w:r w:rsidR="008358E9">
        <w:t xml:space="preserve"> </w:t>
      </w:r>
      <w:r w:rsidR="005A5399">
        <w:t>(nie było faulu)”</w:t>
      </w:r>
    </w:p>
    <w:p w:rsidR="008358E9" w:rsidRDefault="008358E9" w:rsidP="006F18AF">
      <w:pPr>
        <w:pStyle w:val="Akapitzlist"/>
        <w:numPr>
          <w:ilvl w:val="0"/>
          <w:numId w:val="3"/>
        </w:numPr>
        <w:spacing w:after="0"/>
      </w:pPr>
      <w:r>
        <w:t xml:space="preserve">„74’ – słuszna </w:t>
      </w:r>
      <w:proofErr w:type="spellStart"/>
      <w:r>
        <w:t>CzK</w:t>
      </w:r>
      <w:proofErr w:type="spellEnd"/>
      <w:r>
        <w:t xml:space="preserve"> za DOGSO dla zaw. Sokoła; wykluczony później pozostał w strefie technicznej”</w:t>
      </w:r>
    </w:p>
    <w:p w:rsidR="00BA09CB" w:rsidRDefault="005A5399" w:rsidP="006F18AF">
      <w:pPr>
        <w:pStyle w:val="Akapitzlist"/>
        <w:numPr>
          <w:ilvl w:val="0"/>
          <w:numId w:val="3"/>
        </w:numPr>
        <w:spacing w:after="0"/>
      </w:pPr>
      <w:r>
        <w:t xml:space="preserve">„56’ – brak ewidentnej ŻK </w:t>
      </w:r>
      <w:r w:rsidR="008358E9">
        <w:t>za nierozważny atak na bramkarza Mazura”</w:t>
      </w:r>
    </w:p>
    <w:p w:rsidR="008358E9" w:rsidRDefault="008358E9" w:rsidP="006F18AF">
      <w:pPr>
        <w:pStyle w:val="Akapitzlist"/>
        <w:numPr>
          <w:ilvl w:val="0"/>
          <w:numId w:val="3"/>
        </w:numPr>
        <w:spacing w:after="0"/>
      </w:pPr>
      <w:r>
        <w:t>„90’+2 – zbyt mało energiczne zachowanie sędziego przy masowej konfrontacji”</w:t>
      </w:r>
    </w:p>
    <w:p w:rsidR="00AE4ABD" w:rsidRDefault="00AE4ABD" w:rsidP="006F18AF">
      <w:pPr>
        <w:pStyle w:val="Akapitzlist"/>
        <w:numPr>
          <w:ilvl w:val="0"/>
          <w:numId w:val="3"/>
        </w:numPr>
        <w:spacing w:after="0"/>
      </w:pPr>
      <w:r>
        <w:t>„Słabe ustawianie przy SFG – za daleko od pola karnego”</w:t>
      </w:r>
    </w:p>
    <w:p w:rsidR="006F18AF" w:rsidRDefault="006F18AF" w:rsidP="006F18AF">
      <w:pPr>
        <w:pStyle w:val="Akapitzlist"/>
        <w:numPr>
          <w:ilvl w:val="0"/>
          <w:numId w:val="3"/>
        </w:numPr>
        <w:spacing w:after="0"/>
      </w:pPr>
      <w:r>
        <w:t>„Dobre, z wyczuciem wbieganie w pola karne, np. w 42’, 78’”</w:t>
      </w:r>
    </w:p>
    <w:p w:rsidR="005018D2" w:rsidRDefault="005018D2" w:rsidP="006F18AF">
      <w:pPr>
        <w:spacing w:after="0"/>
      </w:pPr>
    </w:p>
    <w:p w:rsidR="00F46C8B" w:rsidRPr="00F46C8B" w:rsidRDefault="00F46C8B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F46C8B">
        <w:rPr>
          <w:b/>
        </w:rPr>
        <w:t>Elementy pozytywne/do poprawy</w:t>
      </w:r>
    </w:p>
    <w:p w:rsidR="00F46C8B" w:rsidRDefault="00F46C8B" w:rsidP="006F18AF">
      <w:pPr>
        <w:spacing w:after="0"/>
      </w:pPr>
      <w:r>
        <w:t xml:space="preserve">Rubryk jest tu więcej niż </w:t>
      </w:r>
      <w:r w:rsidR="006F18AF">
        <w:t>w extra netowym arkuszu</w:t>
      </w:r>
      <w:r>
        <w:t xml:space="preserve">. Dotychczas obserwatorowi w niższych ligach często trudno było wybrać tylko trzy rzeczy do poprawy – teraz ma więcej swobody (podobnie zresztą jest </w:t>
      </w:r>
      <w:r w:rsidR="007B6C98">
        <w:t>z pozytywami</w:t>
      </w:r>
      <w:r>
        <w:t xml:space="preserve"> w pracy sędziego</w:t>
      </w:r>
      <w:r w:rsidR="007B6C98">
        <w:t>)</w:t>
      </w:r>
      <w:r w:rsidR="006F18AF">
        <w:t>.</w:t>
      </w:r>
    </w:p>
    <w:p w:rsidR="00F46C8B" w:rsidRDefault="00F46C8B" w:rsidP="006F18AF">
      <w:pPr>
        <w:spacing w:after="0"/>
      </w:pPr>
    </w:p>
    <w:p w:rsidR="007B6C98" w:rsidRPr="007B6C98" w:rsidRDefault="007B6C98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7B6C98">
        <w:rPr>
          <w:b/>
        </w:rPr>
        <w:lastRenderedPageBreak/>
        <w:t>Ocena pracy sędziów asystentów</w:t>
      </w:r>
    </w:p>
    <w:p w:rsidR="007B6C98" w:rsidRDefault="007B6C98" w:rsidP="006F18AF">
      <w:pPr>
        <w:spacing w:after="0"/>
      </w:pPr>
      <w:r>
        <w:t>Przy danym obszarze szkoleniowym stawiamy tylko jeden znak „X” u danego s</w:t>
      </w:r>
      <w:r w:rsidR="00BA09CB">
        <w:t>ędziego.</w:t>
      </w:r>
    </w:p>
    <w:p w:rsidR="007B6C98" w:rsidRDefault="007B6C98" w:rsidP="006F18AF">
      <w:pPr>
        <w:spacing w:after="0"/>
      </w:pPr>
      <w:r>
        <w:t>Podobnie jak w przypadku oceny sędziego, tu też obserwator może sam wyodrębnić kolejny obszar dla jednego lub obu asystentów i powinien odpowiedni „X”.</w:t>
      </w:r>
    </w:p>
    <w:p w:rsidR="007B6C98" w:rsidRDefault="007B6C98" w:rsidP="006F18AF">
      <w:pPr>
        <w:spacing w:after="0"/>
      </w:pPr>
    </w:p>
    <w:p w:rsidR="007B6C98" w:rsidRPr="007B6C98" w:rsidRDefault="007B6C98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7B6C98">
        <w:rPr>
          <w:b/>
        </w:rPr>
        <w:t>Zdarzenia (decyzje) najmocniej wpływające na ocenę As1/As2</w:t>
      </w:r>
    </w:p>
    <w:p w:rsidR="007B6C98" w:rsidRDefault="00BA09CB" w:rsidP="006F18AF">
      <w:pPr>
        <w:spacing w:after="0"/>
      </w:pPr>
      <w:r>
        <w:t>Wypełniamy, gdy ocena danego asystenta jest wyższa/niższa niż 8.4. Opisy krótkie – bez szczegółowych analiz (zakładając, że daną sytuację omówiliśmy już ustnie z sędziami).</w:t>
      </w:r>
    </w:p>
    <w:p w:rsidR="007B6C98" w:rsidRDefault="007B6C98" w:rsidP="006F18AF">
      <w:pPr>
        <w:spacing w:after="0"/>
      </w:pPr>
    </w:p>
    <w:p w:rsidR="007B6C98" w:rsidRPr="007B6C98" w:rsidRDefault="007B6C98" w:rsidP="006F18AF">
      <w:pPr>
        <w:pStyle w:val="Akapitzlist"/>
        <w:numPr>
          <w:ilvl w:val="0"/>
          <w:numId w:val="1"/>
        </w:numPr>
        <w:spacing w:after="0"/>
        <w:rPr>
          <w:b/>
        </w:rPr>
      </w:pPr>
      <w:r w:rsidRPr="007B6C98">
        <w:rPr>
          <w:b/>
        </w:rPr>
        <w:t>Sytuacje szczególne i dodatkowe informacje obserwatora</w:t>
      </w:r>
    </w:p>
    <w:p w:rsidR="007B6C98" w:rsidRDefault="00BA09CB" w:rsidP="006F18AF">
      <w:pPr>
        <w:spacing w:after="0"/>
      </w:pPr>
      <w:r>
        <w:t xml:space="preserve">Wpisujemy tu </w:t>
      </w:r>
      <w:r w:rsidR="00AE4ABD">
        <w:t>ewentualne ważne kwestie nieporuszone gdzie indziej,</w:t>
      </w:r>
    </w:p>
    <w:p w:rsidR="007B6C98" w:rsidRDefault="007B6C98" w:rsidP="006F18AF">
      <w:pPr>
        <w:spacing w:after="0"/>
      </w:pPr>
    </w:p>
    <w:p w:rsidR="007024A8" w:rsidRDefault="00E6661F" w:rsidP="006F18AF">
      <w:pPr>
        <w:spacing w:after="0"/>
      </w:pPr>
      <w:r>
        <w:t xml:space="preserve">Uwaga! </w:t>
      </w:r>
      <w:r w:rsidR="007024A8" w:rsidRPr="00AE4ABD">
        <w:rPr>
          <w:u w:val="single"/>
        </w:rPr>
        <w:t>Wypełnianie arkusz</w:t>
      </w:r>
      <w:r w:rsidRPr="00AE4ABD">
        <w:rPr>
          <w:u w:val="single"/>
        </w:rPr>
        <w:t>y</w:t>
      </w:r>
      <w:r w:rsidR="007024A8" w:rsidRPr="00AE4ABD">
        <w:rPr>
          <w:u w:val="single"/>
        </w:rPr>
        <w:t xml:space="preserve"> jest jedyną zmianą dotyczącą pracy i obowiązków obserwatora.</w:t>
      </w:r>
      <w:r w:rsidR="007024A8">
        <w:t xml:space="preserve"> Bez zmian pozostaje skala ocen, terminy dostarczania dokumentów, obowiązki na obiekcie czy sposób omawiania meczu z sędziami.</w:t>
      </w:r>
      <w:r w:rsidR="00F46C8B">
        <w:t xml:space="preserve"> Właśnie ta rozmowa ma być głównym źródłem informacji dla sędziego na temat swojej formy i umiejętności.</w:t>
      </w:r>
    </w:p>
    <w:p w:rsidR="007024A8" w:rsidRDefault="00F46C8B" w:rsidP="006F18AF">
      <w:pPr>
        <w:spacing w:after="0"/>
      </w:pPr>
      <w:r>
        <w:t xml:space="preserve">Nie zmienia się również sposób potwierdzania meczów w Extranecie. Jeżeli z przyczyn losowych wyznaczony obserwator musi odrzucić w Extranecie </w:t>
      </w:r>
      <w:r w:rsidR="007B6C98">
        <w:t xml:space="preserve">otrzymaną </w:t>
      </w:r>
      <w:r>
        <w:t xml:space="preserve">nominację, musi równolegle poinformować o tym referenta ds. obsady obserwatorów (telefonicznie lub </w:t>
      </w:r>
      <w:proofErr w:type="spellStart"/>
      <w:r>
        <w:t>SMS-em</w:t>
      </w:r>
      <w:proofErr w:type="spellEnd"/>
      <w:r>
        <w:t>).</w:t>
      </w:r>
    </w:p>
    <w:p w:rsidR="00E6661F" w:rsidRDefault="00E6661F" w:rsidP="006F18AF">
      <w:pPr>
        <w:spacing w:after="0"/>
      </w:pPr>
      <w:r>
        <w:t>Wysyłanie arkuszy:</w:t>
      </w:r>
    </w:p>
    <w:p w:rsidR="00E6661F" w:rsidRDefault="00E6661F" w:rsidP="006F18AF">
      <w:pPr>
        <w:pStyle w:val="Akapitzlist"/>
        <w:numPr>
          <w:ilvl w:val="0"/>
          <w:numId w:val="2"/>
        </w:numPr>
        <w:spacing w:after="0"/>
      </w:pPr>
      <w:r>
        <w:t xml:space="preserve">arkusz tradycyjny (Extranet) – bez zmian. </w:t>
      </w:r>
    </w:p>
    <w:p w:rsidR="00E6661F" w:rsidRDefault="00E6661F" w:rsidP="006F18AF">
      <w:pPr>
        <w:pStyle w:val="Akapitzlist"/>
        <w:numPr>
          <w:ilvl w:val="0"/>
          <w:numId w:val="2"/>
        </w:numPr>
        <w:spacing w:after="0"/>
      </w:pPr>
      <w:r>
        <w:t xml:space="preserve">arkusz skrócony – mailem na adres </w:t>
      </w:r>
      <w:hyperlink r:id="rId5" w:history="1">
        <w:r w:rsidRPr="00EA1EB1">
          <w:rPr>
            <w:rStyle w:val="Hipercze"/>
          </w:rPr>
          <w:t>dariusz.koziel@ws.waw.pl</w:t>
        </w:r>
      </w:hyperlink>
      <w:r w:rsidR="00AE4ABD">
        <w:t>. Tytuł maila zgodnie ze standardem: „Obserwacja KLASA DATA – SĘDZIA – OBSERWATOR”, np. „Obserwacja LO 6.09 – Pietrzak – Gromek”</w:t>
      </w:r>
    </w:p>
    <w:p w:rsidR="006F18AF" w:rsidRDefault="006F18AF" w:rsidP="006F18AF">
      <w:pPr>
        <w:spacing w:after="0"/>
      </w:pPr>
    </w:p>
    <w:p w:rsidR="006F18AF" w:rsidRDefault="006F18AF" w:rsidP="006F18AF">
      <w:pPr>
        <w:spacing w:after="0"/>
      </w:pPr>
    </w:p>
    <w:p w:rsidR="00E6661F" w:rsidRDefault="00E6661F" w:rsidP="006F18AF">
      <w:pPr>
        <w:spacing w:after="0"/>
      </w:pPr>
      <w:r>
        <w:t>Warszawa, 4 września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KS Warszawa</w:t>
      </w:r>
    </w:p>
    <w:sectPr w:rsidR="00E6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6A"/>
    <w:multiLevelType w:val="hybridMultilevel"/>
    <w:tmpl w:val="9FBA3BCC"/>
    <w:lvl w:ilvl="0" w:tplc="8F54F2C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E4FF9"/>
    <w:multiLevelType w:val="hybridMultilevel"/>
    <w:tmpl w:val="785282C4"/>
    <w:lvl w:ilvl="0" w:tplc="8F54F2C2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E039FC"/>
    <w:multiLevelType w:val="hybridMultilevel"/>
    <w:tmpl w:val="4454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024A8"/>
    <w:rsid w:val="00210958"/>
    <w:rsid w:val="005018D2"/>
    <w:rsid w:val="005A5399"/>
    <w:rsid w:val="006F18AF"/>
    <w:rsid w:val="007024A8"/>
    <w:rsid w:val="007B6C98"/>
    <w:rsid w:val="008358E9"/>
    <w:rsid w:val="00AE4ABD"/>
    <w:rsid w:val="00BA09CB"/>
    <w:rsid w:val="00C62D0F"/>
    <w:rsid w:val="00E6661F"/>
    <w:rsid w:val="00F4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koziel@ws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2020-09-04T10:31:00Z</dcterms:created>
  <dcterms:modified xsi:type="dcterms:W3CDTF">2020-09-04T12:01:00Z</dcterms:modified>
</cp:coreProperties>
</file>