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6520151" w14:textId="29F884BE" w:rsidR="001132A9" w:rsidRPr="00B60ECD" w:rsidRDefault="001132A9" w:rsidP="001132A9">
      <w:pPr>
        <w:jc w:val="center"/>
        <w:rPr>
          <w:b/>
          <w:bCs/>
          <w:sz w:val="32"/>
          <w:szCs w:val="32"/>
        </w:rPr>
      </w:pPr>
      <w:r w:rsidRPr="00B60ECD">
        <w:rPr>
          <w:b/>
          <w:bCs/>
          <w:sz w:val="32"/>
          <w:szCs w:val="32"/>
        </w:rPr>
        <w:t>LICENCJE SĘDZIOWSKIE na sezon 202</w:t>
      </w:r>
      <w:r w:rsidR="00CF4B14">
        <w:rPr>
          <w:b/>
          <w:bCs/>
          <w:sz w:val="32"/>
          <w:szCs w:val="32"/>
        </w:rPr>
        <w:t>5</w:t>
      </w:r>
      <w:r w:rsidRPr="00B60ECD">
        <w:rPr>
          <w:b/>
          <w:bCs/>
          <w:sz w:val="32"/>
          <w:szCs w:val="32"/>
        </w:rPr>
        <w:t>/202</w:t>
      </w:r>
      <w:r w:rsidR="00CF4B14">
        <w:rPr>
          <w:b/>
          <w:bCs/>
          <w:sz w:val="32"/>
          <w:szCs w:val="32"/>
        </w:rPr>
        <w:t>6</w:t>
      </w:r>
    </w:p>
    <w:p w14:paraId="42CFD9FB" w14:textId="21FB74B8" w:rsidR="001132A9" w:rsidRDefault="001132A9" w:rsidP="00B60ECD">
      <w:pPr>
        <w:spacing w:line="360" w:lineRule="auto"/>
        <w:jc w:val="center"/>
        <w:rPr>
          <w:sz w:val="24"/>
          <w:szCs w:val="24"/>
        </w:rPr>
      </w:pPr>
      <w:r w:rsidRPr="00B60ECD">
        <w:rPr>
          <w:sz w:val="24"/>
          <w:szCs w:val="24"/>
        </w:rPr>
        <w:t xml:space="preserve">Sędziowie KS Warszawa składają wnioski licencyjne do dnia </w:t>
      </w:r>
      <w:r w:rsidR="009B23E3">
        <w:rPr>
          <w:sz w:val="24"/>
          <w:szCs w:val="24"/>
        </w:rPr>
        <w:t>20</w:t>
      </w:r>
      <w:r w:rsidRPr="00B60ECD">
        <w:rPr>
          <w:sz w:val="24"/>
          <w:szCs w:val="24"/>
        </w:rPr>
        <w:t>.06.202</w:t>
      </w:r>
      <w:r w:rsidR="009B23E3">
        <w:rPr>
          <w:sz w:val="24"/>
          <w:szCs w:val="24"/>
        </w:rPr>
        <w:t>5</w:t>
      </w:r>
      <w:r w:rsidR="00D06547">
        <w:rPr>
          <w:sz w:val="24"/>
          <w:szCs w:val="24"/>
        </w:rPr>
        <w:t xml:space="preserve"> </w:t>
      </w:r>
      <w:r w:rsidRPr="00B60ECD">
        <w:rPr>
          <w:sz w:val="24"/>
          <w:szCs w:val="24"/>
        </w:rPr>
        <w:t>roku.</w:t>
      </w:r>
    </w:p>
    <w:p w14:paraId="205B4840" w14:textId="551FD15D" w:rsidR="009B23E3" w:rsidRDefault="009B23E3" w:rsidP="00B60EC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Wnioski będą przyjmowane </w:t>
      </w:r>
      <w:r w:rsidR="00D06547" w:rsidRPr="00D06547">
        <w:rPr>
          <w:b/>
          <w:bCs/>
          <w:color w:val="EE0000"/>
          <w:sz w:val="24"/>
          <w:szCs w:val="24"/>
        </w:rPr>
        <w:t>TYLKO ONLINE</w:t>
      </w:r>
      <w:r w:rsidRPr="00D06547">
        <w:rPr>
          <w:color w:val="EE0000"/>
          <w:sz w:val="24"/>
          <w:szCs w:val="24"/>
        </w:rPr>
        <w:t xml:space="preserve"> </w:t>
      </w:r>
      <w:r>
        <w:rPr>
          <w:sz w:val="24"/>
          <w:szCs w:val="24"/>
        </w:rPr>
        <w:t>za pomocą poniższego linku:</w:t>
      </w:r>
    </w:p>
    <w:p w14:paraId="5AA0093E" w14:textId="553E1D22" w:rsidR="009B23E3" w:rsidRPr="009B23E3" w:rsidRDefault="009B23E3" w:rsidP="00B60ECD">
      <w:pPr>
        <w:spacing w:line="360" w:lineRule="auto"/>
        <w:jc w:val="center"/>
        <w:rPr>
          <w:sz w:val="36"/>
          <w:szCs w:val="36"/>
        </w:rPr>
      </w:pPr>
      <w:hyperlink r:id="rId8" w:tgtFrame="_blank" w:history="1">
        <w:r w:rsidRPr="009B23E3">
          <w:rPr>
            <w:rStyle w:val="Hipercze"/>
            <w:sz w:val="36"/>
            <w:szCs w:val="36"/>
          </w:rPr>
          <w:t>https://forms.gle/bQW5LU9R2bbm6p5E8</w:t>
        </w:r>
      </w:hyperlink>
    </w:p>
    <w:p w14:paraId="33FFBE18" w14:textId="2BADF467" w:rsidR="006944C8" w:rsidRPr="00B60ECD" w:rsidRDefault="006944C8" w:rsidP="00CD29F8">
      <w:pPr>
        <w:pStyle w:val="Akapitzlist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B60ECD">
        <w:rPr>
          <w:sz w:val="24"/>
          <w:szCs w:val="24"/>
        </w:rPr>
        <w:t>Opłata za licencyjną na sezon 2024/2025 dokonujemy zgodnie z poniższą tabelą.</w:t>
      </w:r>
    </w:p>
    <w:p w14:paraId="67D85D97" w14:textId="34F228B9" w:rsidR="006944C8" w:rsidRDefault="006944C8" w:rsidP="00CD29F8">
      <w:pPr>
        <w:pStyle w:val="Akapitzlist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B60ECD">
        <w:rPr>
          <w:sz w:val="24"/>
          <w:szCs w:val="24"/>
        </w:rPr>
        <w:t xml:space="preserve">Dodatkowa należy opłacić ubezpieczenie w wysokości </w:t>
      </w:r>
      <w:r w:rsidR="00CF4B14">
        <w:rPr>
          <w:sz w:val="24"/>
          <w:szCs w:val="24"/>
        </w:rPr>
        <w:t>20</w:t>
      </w:r>
      <w:r w:rsidRPr="00B60ECD">
        <w:rPr>
          <w:sz w:val="24"/>
          <w:szCs w:val="24"/>
        </w:rPr>
        <w:t xml:space="preserve"> zł.</w:t>
      </w:r>
    </w:p>
    <w:p w14:paraId="782C13F4" w14:textId="6A09B076" w:rsidR="00CF4B14" w:rsidRPr="00CF4B14" w:rsidRDefault="00CF4B14" w:rsidP="00CD29F8">
      <w:pPr>
        <w:pStyle w:val="Akapitzlist"/>
        <w:numPr>
          <w:ilvl w:val="0"/>
          <w:numId w:val="19"/>
        </w:numPr>
        <w:spacing w:line="360" w:lineRule="auto"/>
        <w:rPr>
          <w:b/>
          <w:bCs/>
          <w:color w:val="000000" w:themeColor="text1"/>
          <w:sz w:val="24"/>
          <w:szCs w:val="24"/>
        </w:rPr>
      </w:pPr>
      <w:r w:rsidRPr="00CF4B14">
        <w:rPr>
          <w:b/>
          <w:bCs/>
          <w:color w:val="000000" w:themeColor="text1"/>
          <w:sz w:val="24"/>
          <w:szCs w:val="24"/>
          <w:highlight w:val="yellow"/>
        </w:rPr>
        <w:t>Uwaga: dokonujemy oddzielnych przelewów za licencję i ubezpieczenie</w:t>
      </w:r>
    </w:p>
    <w:p w14:paraId="6ED7A0D0" w14:textId="7044626C" w:rsidR="006944C8" w:rsidRPr="00B60ECD" w:rsidRDefault="006944C8" w:rsidP="009B23E3">
      <w:pPr>
        <w:spacing w:line="360" w:lineRule="auto"/>
        <w:ind w:firstLine="708"/>
        <w:jc w:val="center"/>
        <w:rPr>
          <w:b/>
          <w:bCs/>
          <w:sz w:val="24"/>
          <w:szCs w:val="24"/>
          <w:u w:val="single"/>
        </w:rPr>
      </w:pPr>
      <w:r w:rsidRPr="00B60ECD">
        <w:rPr>
          <w:b/>
          <w:bCs/>
          <w:sz w:val="24"/>
          <w:szCs w:val="24"/>
          <w:u w:val="single"/>
        </w:rPr>
        <w:t>Wpłat należy dokonywać</w:t>
      </w:r>
      <w:r w:rsidR="00CF4B14">
        <w:rPr>
          <w:b/>
          <w:bCs/>
          <w:sz w:val="24"/>
          <w:szCs w:val="24"/>
          <w:u w:val="single"/>
        </w:rPr>
        <w:t xml:space="preserve"> </w:t>
      </w:r>
      <w:r w:rsidRPr="00B60ECD">
        <w:rPr>
          <w:b/>
          <w:bCs/>
          <w:sz w:val="24"/>
          <w:szCs w:val="24"/>
          <w:u w:val="single"/>
        </w:rPr>
        <w:t>na nr konta</w:t>
      </w:r>
      <w:r w:rsidR="00CF4B14">
        <w:rPr>
          <w:b/>
          <w:bCs/>
          <w:sz w:val="24"/>
          <w:szCs w:val="24"/>
          <w:u w:val="single"/>
        </w:rPr>
        <w:t xml:space="preserve"> Mazowieckiego Związku Piłki Nożnej</w:t>
      </w:r>
    </w:p>
    <w:p w14:paraId="788D81B2" w14:textId="2A3B2ECD" w:rsidR="006944C8" w:rsidRDefault="006944C8" w:rsidP="009B23E3">
      <w:pPr>
        <w:spacing w:line="360" w:lineRule="auto"/>
        <w:jc w:val="center"/>
        <w:rPr>
          <w:b/>
          <w:bCs/>
          <w:color w:val="FF0000"/>
          <w:sz w:val="32"/>
          <w:szCs w:val="32"/>
        </w:rPr>
      </w:pPr>
      <w:r w:rsidRPr="00B60ECD">
        <w:rPr>
          <w:b/>
          <w:bCs/>
          <w:color w:val="FF0000"/>
          <w:sz w:val="32"/>
          <w:szCs w:val="32"/>
        </w:rPr>
        <w:t>09 1020 1156 0000 7102 0058 4136</w:t>
      </w:r>
    </w:p>
    <w:p w14:paraId="3141E544" w14:textId="4D45E9FB" w:rsidR="006944C8" w:rsidRPr="00B60ECD" w:rsidRDefault="00C60F54" w:rsidP="00B60ECD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B60ECD">
        <w:rPr>
          <w:b/>
          <w:bCs/>
          <w:sz w:val="24"/>
          <w:szCs w:val="24"/>
          <w:u w:val="single"/>
        </w:rPr>
        <w:t>Dokumenty, które należy</w:t>
      </w:r>
      <w:r w:rsidR="009B23E3">
        <w:rPr>
          <w:b/>
          <w:bCs/>
          <w:sz w:val="24"/>
          <w:szCs w:val="24"/>
          <w:u w:val="single"/>
        </w:rPr>
        <w:t xml:space="preserve"> załączyć </w:t>
      </w:r>
      <w:r w:rsidR="00CD29F8">
        <w:rPr>
          <w:b/>
          <w:bCs/>
          <w:sz w:val="24"/>
          <w:szCs w:val="24"/>
          <w:u w:val="single"/>
        </w:rPr>
        <w:t>online</w:t>
      </w:r>
      <w:r w:rsidRPr="00B60ECD">
        <w:rPr>
          <w:b/>
          <w:bCs/>
          <w:sz w:val="24"/>
          <w:szCs w:val="24"/>
          <w:u w:val="single"/>
        </w:rPr>
        <w:t>:</w:t>
      </w:r>
    </w:p>
    <w:p w14:paraId="32F5F16C" w14:textId="0D7AFC15" w:rsidR="009B23E3" w:rsidRDefault="009B23E3" w:rsidP="00B60ECD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Potwierdzenie opłaty za licencję.</w:t>
      </w:r>
    </w:p>
    <w:p w14:paraId="32AF8B6F" w14:textId="7ECF670D" w:rsidR="009B23E3" w:rsidRDefault="009B23E3" w:rsidP="00B60ECD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Potwierdzenie opłaty za ubezpieczenie lub załączenie własnej polisy ubezpieczeniowej.</w:t>
      </w:r>
    </w:p>
    <w:p w14:paraId="5B0A2559" w14:textId="4F42272C" w:rsidR="009B23E3" w:rsidRDefault="00C60F54" w:rsidP="00B60ECD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B60ECD">
        <w:rPr>
          <w:sz w:val="24"/>
          <w:szCs w:val="24"/>
        </w:rPr>
        <w:t>Badania lekarskie – karta zdrowia</w:t>
      </w:r>
      <w:r w:rsidR="009B23E3">
        <w:rPr>
          <w:sz w:val="24"/>
          <w:szCs w:val="24"/>
        </w:rPr>
        <w:t xml:space="preserve"> na sezon 2024/2025</w:t>
      </w:r>
      <w:r w:rsidRPr="00B60ECD">
        <w:rPr>
          <w:sz w:val="24"/>
          <w:szCs w:val="24"/>
        </w:rPr>
        <w:t xml:space="preserve">. </w:t>
      </w:r>
    </w:p>
    <w:p w14:paraId="5C48DFAD" w14:textId="1E2C034A" w:rsidR="009B23E3" w:rsidRDefault="009B23E3" w:rsidP="00B60ECD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Zaświadczenie z Rejestru sprawców przestępstw na tle seksualnym</w:t>
      </w:r>
    </w:p>
    <w:p w14:paraId="315034B4" w14:textId="6E2B1C94" w:rsidR="009B23E3" w:rsidRPr="00D06547" w:rsidRDefault="009B23E3" w:rsidP="00D06547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hyperlink r:id="rId9" w:history="1">
        <w:r w:rsidRPr="00D06547">
          <w:rPr>
            <w:rStyle w:val="Hipercze"/>
            <w:sz w:val="24"/>
            <w:szCs w:val="24"/>
          </w:rPr>
          <w:t>https://www.gov.pl/web/sprawiedliwosc/pobierz-informacje-z-rejestru-sprawcow-przestepstw-na-tle-seksualnym</w:t>
        </w:r>
      </w:hyperlink>
    </w:p>
    <w:p w14:paraId="0B1ADC5D" w14:textId="3D76B25B" w:rsidR="00C60F54" w:rsidRPr="00CD29F8" w:rsidRDefault="00C60F54" w:rsidP="00D06547">
      <w:pPr>
        <w:pStyle w:val="Akapitzlist"/>
        <w:numPr>
          <w:ilvl w:val="0"/>
          <w:numId w:val="10"/>
        </w:numPr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  <w:r w:rsidRPr="00D06547">
        <w:rPr>
          <w:color w:val="000000" w:themeColor="text1"/>
          <w:sz w:val="24"/>
          <w:szCs w:val="24"/>
        </w:rPr>
        <w:t>Zaświadczenie podstawowe z Krajowego Rejestru Karnego</w:t>
      </w:r>
      <w:r w:rsidR="00D06547">
        <w:rPr>
          <w:color w:val="000000" w:themeColor="text1"/>
          <w:sz w:val="24"/>
          <w:szCs w:val="24"/>
        </w:rPr>
        <w:t xml:space="preserve"> - </w:t>
      </w:r>
      <w:r w:rsidR="00D06547" w:rsidRPr="00D06547">
        <w:rPr>
          <w:b/>
          <w:bCs/>
          <w:color w:val="000000" w:themeColor="text1"/>
          <w:sz w:val="24"/>
          <w:szCs w:val="24"/>
          <w:highlight w:val="yellow"/>
        </w:rPr>
        <w:t>Załączają go</w:t>
      </w:r>
      <w:r w:rsidR="00D06547">
        <w:rPr>
          <w:b/>
          <w:bCs/>
          <w:color w:val="000000" w:themeColor="text1"/>
          <w:sz w:val="24"/>
          <w:szCs w:val="24"/>
          <w:highlight w:val="yellow"/>
        </w:rPr>
        <w:t xml:space="preserve"> tylko sędziowie</w:t>
      </w:r>
      <w:r w:rsidR="00D06547" w:rsidRPr="00D06547">
        <w:rPr>
          <w:b/>
          <w:bCs/>
          <w:color w:val="000000" w:themeColor="text1"/>
          <w:sz w:val="24"/>
          <w:szCs w:val="24"/>
          <w:highlight w:val="yellow"/>
        </w:rPr>
        <w:t>, którzy składają wniosek po raz pierwszy, bądź jeszcze nie składali takiego zaświadczeni</w:t>
      </w:r>
      <w:r w:rsidR="00D06547" w:rsidRPr="00D06547">
        <w:rPr>
          <w:b/>
          <w:bCs/>
          <w:color w:val="000000" w:themeColor="text1"/>
          <w:sz w:val="24"/>
          <w:szCs w:val="24"/>
          <w:highlight w:val="yellow"/>
        </w:rPr>
        <w:t xml:space="preserve">e w </w:t>
      </w:r>
      <w:r w:rsidR="00D06547" w:rsidRPr="00CD29F8">
        <w:rPr>
          <w:b/>
          <w:bCs/>
          <w:color w:val="000000" w:themeColor="text1"/>
          <w:sz w:val="24"/>
          <w:szCs w:val="24"/>
        </w:rPr>
        <w:t>zeszłorocznym procesie licencyjnym.</w:t>
      </w:r>
    </w:p>
    <w:p w14:paraId="120EACF6" w14:textId="77777777" w:rsidR="00C60F54" w:rsidRPr="00B60ECD" w:rsidRDefault="00C60F54" w:rsidP="00D06547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Hipercze"/>
          <w:rFonts w:ascii="Arial" w:hAnsi="Arial" w:cs="Arial"/>
          <w:color w:val="707173"/>
          <w:u w:val="none"/>
        </w:rPr>
      </w:pPr>
      <w:hyperlink r:id="rId10" w:tgtFrame="_blank" w:history="1">
        <w:r w:rsidRPr="00B60ECD">
          <w:rPr>
            <w:rStyle w:val="Hipercze"/>
            <w:rFonts w:ascii="Calibri" w:hAnsi="Calibri" w:cs="Calibri"/>
            <w:shd w:val="clear" w:color="auto" w:fill="FFFFFF"/>
          </w:rPr>
          <w:t>https://www.gov.pl/web/gov/uzyskaj-zaswiadczenie-z-krajowego-rejestru-karnego</w:t>
        </w:r>
      </w:hyperlink>
    </w:p>
    <w:p w14:paraId="364552AA" w14:textId="77777777" w:rsidR="00B60ECD" w:rsidRPr="00B60ECD" w:rsidRDefault="00B60ECD" w:rsidP="00B60ECD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707173"/>
        </w:rPr>
      </w:pPr>
    </w:p>
    <w:p w14:paraId="67FE525D" w14:textId="13227086" w:rsidR="00B60ECD" w:rsidRDefault="00B60ECD" w:rsidP="00CF4B14">
      <w:pPr>
        <w:ind w:left="2832" w:firstLine="708"/>
        <w:rPr>
          <w:b/>
          <w:bCs/>
        </w:rPr>
      </w:pPr>
      <w:r w:rsidRPr="00CD7918">
        <w:rPr>
          <w:b/>
          <w:bCs/>
        </w:rPr>
        <w:lastRenderedPageBreak/>
        <w:t>Opłaty za licencję sędziowskie:</w:t>
      </w:r>
    </w:p>
    <w:p w14:paraId="0F0C4E2F" w14:textId="77777777" w:rsidR="00D06547" w:rsidRPr="00CD7918" w:rsidRDefault="00D06547" w:rsidP="00D06547">
      <w:pPr>
        <w:pBdr>
          <w:bottom w:val="single" w:sz="4" w:space="1" w:color="auto"/>
        </w:pBdr>
        <w:ind w:left="2832" w:firstLine="708"/>
        <w:rPr>
          <w:b/>
          <w:bCs/>
        </w:rPr>
      </w:pPr>
    </w:p>
    <w:p w14:paraId="79D73C57" w14:textId="77777777" w:rsidR="00B60ECD" w:rsidRPr="006D7565" w:rsidRDefault="00B60ECD" w:rsidP="00B60ECD">
      <w:pPr>
        <w:pStyle w:val="NormalnyWeb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07173"/>
          <w:sz w:val="22"/>
          <w:szCs w:val="22"/>
        </w:rPr>
      </w:pPr>
      <w:bookmarkStart w:id="0" w:name="_Hlk167437518"/>
      <w:r w:rsidRPr="006D7565">
        <w:rPr>
          <w:rFonts w:ascii="Arial" w:hAnsi="Arial" w:cs="Arial"/>
          <w:color w:val="707173"/>
          <w:sz w:val="22"/>
          <w:szCs w:val="22"/>
        </w:rPr>
        <w:t xml:space="preserve">Sędziowie zawodowi – 1.500 </w:t>
      </w:r>
      <w:bookmarkStart w:id="1" w:name="_Hlk167437475"/>
      <w:r w:rsidRPr="006D7565">
        <w:rPr>
          <w:rFonts w:ascii="Arial" w:hAnsi="Arial" w:cs="Arial"/>
          <w:color w:val="707173"/>
          <w:sz w:val="22"/>
          <w:szCs w:val="22"/>
        </w:rPr>
        <w:t>zł.</w:t>
      </w:r>
    </w:p>
    <w:p w14:paraId="5132BE21" w14:textId="77777777" w:rsidR="00B60ECD" w:rsidRPr="006D7565" w:rsidRDefault="00B60ECD" w:rsidP="00B60ECD">
      <w:pPr>
        <w:pStyle w:val="NormalnyWeb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07173"/>
          <w:sz w:val="22"/>
          <w:szCs w:val="22"/>
        </w:rPr>
      </w:pPr>
      <w:r w:rsidRPr="006D7565">
        <w:rPr>
          <w:rFonts w:ascii="Arial" w:hAnsi="Arial" w:cs="Arial"/>
          <w:color w:val="707173"/>
          <w:sz w:val="22"/>
          <w:szCs w:val="22"/>
        </w:rPr>
        <w:t>Asystenci zawodowi – 700 zł.</w:t>
      </w:r>
    </w:p>
    <w:p w14:paraId="22B4E0D1" w14:textId="77777777" w:rsidR="00B60ECD" w:rsidRPr="006D7565" w:rsidRDefault="00B60ECD" w:rsidP="00B60ECD">
      <w:pPr>
        <w:pStyle w:val="NormalnyWeb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07173"/>
          <w:sz w:val="22"/>
          <w:szCs w:val="22"/>
        </w:rPr>
      </w:pPr>
      <w:r w:rsidRPr="006D7565">
        <w:rPr>
          <w:rFonts w:ascii="Arial" w:hAnsi="Arial" w:cs="Arial"/>
          <w:color w:val="707173"/>
          <w:sz w:val="22"/>
          <w:szCs w:val="22"/>
        </w:rPr>
        <w:t>Asystenci s.c. (niezawodowi)</w:t>
      </w:r>
      <w:r w:rsidRPr="006D7565">
        <w:rPr>
          <w:rStyle w:val="Odwoanieprzypisudolnego"/>
          <w:rFonts w:ascii="Arial" w:hAnsi="Arial" w:cs="Arial"/>
          <w:color w:val="707173"/>
          <w:sz w:val="22"/>
          <w:szCs w:val="22"/>
        </w:rPr>
        <w:footnoteReference w:id="1"/>
      </w:r>
      <w:r w:rsidRPr="006D7565">
        <w:rPr>
          <w:rFonts w:ascii="Arial" w:hAnsi="Arial" w:cs="Arial"/>
          <w:color w:val="707173"/>
          <w:sz w:val="22"/>
          <w:szCs w:val="22"/>
        </w:rPr>
        <w:t xml:space="preserve"> – 400 zł.</w:t>
      </w:r>
    </w:p>
    <w:p w14:paraId="102169D3" w14:textId="77777777" w:rsidR="00B60ECD" w:rsidRPr="006D7565" w:rsidRDefault="00B60ECD" w:rsidP="00B60ECD">
      <w:pPr>
        <w:pStyle w:val="NormalnyWeb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07173"/>
          <w:sz w:val="22"/>
          <w:szCs w:val="22"/>
        </w:rPr>
      </w:pPr>
      <w:r w:rsidRPr="006D7565">
        <w:rPr>
          <w:rFonts w:ascii="Arial" w:hAnsi="Arial" w:cs="Arial"/>
          <w:color w:val="707173"/>
          <w:sz w:val="22"/>
          <w:szCs w:val="22"/>
        </w:rPr>
        <w:t xml:space="preserve">Sędziowie </w:t>
      </w:r>
      <w:proofErr w:type="spellStart"/>
      <w:r w:rsidRPr="006D7565">
        <w:rPr>
          <w:rFonts w:ascii="Arial" w:hAnsi="Arial" w:cs="Arial"/>
          <w:color w:val="707173"/>
          <w:sz w:val="22"/>
          <w:szCs w:val="22"/>
        </w:rPr>
        <w:t>TopAmator</w:t>
      </w:r>
      <w:proofErr w:type="spellEnd"/>
      <w:r w:rsidRPr="006D7565">
        <w:rPr>
          <w:rFonts w:ascii="Arial" w:hAnsi="Arial" w:cs="Arial"/>
          <w:color w:val="707173"/>
          <w:sz w:val="22"/>
          <w:szCs w:val="22"/>
        </w:rPr>
        <w:t xml:space="preserve"> A – 1.000 zł.</w:t>
      </w:r>
    </w:p>
    <w:p w14:paraId="6CE58A75" w14:textId="77777777" w:rsidR="00B60ECD" w:rsidRPr="006D7565" w:rsidRDefault="00B60ECD" w:rsidP="00B60ECD">
      <w:pPr>
        <w:pStyle w:val="NormalnyWeb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07173"/>
          <w:sz w:val="22"/>
          <w:szCs w:val="22"/>
        </w:rPr>
      </w:pPr>
      <w:r w:rsidRPr="006D7565">
        <w:rPr>
          <w:rFonts w:ascii="Arial" w:hAnsi="Arial" w:cs="Arial"/>
          <w:color w:val="707173"/>
          <w:sz w:val="22"/>
          <w:szCs w:val="22"/>
        </w:rPr>
        <w:t xml:space="preserve">Sędziowie </w:t>
      </w:r>
      <w:proofErr w:type="spellStart"/>
      <w:r w:rsidRPr="006D7565">
        <w:rPr>
          <w:rFonts w:ascii="Arial" w:hAnsi="Arial" w:cs="Arial"/>
          <w:color w:val="707173"/>
          <w:sz w:val="22"/>
          <w:szCs w:val="22"/>
        </w:rPr>
        <w:t>TopAmator</w:t>
      </w:r>
      <w:proofErr w:type="spellEnd"/>
      <w:r w:rsidRPr="006D7565">
        <w:rPr>
          <w:rFonts w:ascii="Arial" w:hAnsi="Arial" w:cs="Arial"/>
          <w:color w:val="707173"/>
          <w:sz w:val="22"/>
          <w:szCs w:val="22"/>
        </w:rPr>
        <w:t xml:space="preserve"> B – 500 zł.</w:t>
      </w:r>
    </w:p>
    <w:p w14:paraId="3CFD9D4B" w14:textId="77777777" w:rsidR="00B60ECD" w:rsidRPr="006D7565" w:rsidRDefault="00B60ECD" w:rsidP="00B60ECD">
      <w:pPr>
        <w:pStyle w:val="NormalnyWeb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07173"/>
          <w:sz w:val="22"/>
          <w:szCs w:val="22"/>
        </w:rPr>
      </w:pPr>
      <w:r w:rsidRPr="006D7565">
        <w:rPr>
          <w:rFonts w:ascii="Arial" w:hAnsi="Arial" w:cs="Arial"/>
          <w:color w:val="707173"/>
          <w:sz w:val="22"/>
          <w:szCs w:val="22"/>
        </w:rPr>
        <w:t>Sędziowie V liga - 170 zł.</w:t>
      </w:r>
    </w:p>
    <w:p w14:paraId="68882A93" w14:textId="77777777" w:rsidR="00B60ECD" w:rsidRPr="006D7565" w:rsidRDefault="00B60ECD" w:rsidP="00B60ECD">
      <w:pPr>
        <w:pStyle w:val="NormalnyWeb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07173"/>
          <w:sz w:val="22"/>
          <w:szCs w:val="22"/>
        </w:rPr>
      </w:pPr>
      <w:r w:rsidRPr="006D7565">
        <w:rPr>
          <w:rFonts w:ascii="Arial" w:hAnsi="Arial" w:cs="Arial"/>
          <w:color w:val="707173"/>
          <w:sz w:val="22"/>
          <w:szCs w:val="22"/>
        </w:rPr>
        <w:t>Sędziowie III liga - 300 zł.</w:t>
      </w:r>
      <w:bookmarkStart w:id="2" w:name="_Hlk167350663"/>
    </w:p>
    <w:p w14:paraId="4AD62B8F" w14:textId="77777777" w:rsidR="00B60ECD" w:rsidRPr="006D7565" w:rsidRDefault="00B60ECD" w:rsidP="00B60ECD">
      <w:pPr>
        <w:pStyle w:val="NormalnyWeb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07173"/>
          <w:sz w:val="22"/>
          <w:szCs w:val="22"/>
        </w:rPr>
      </w:pPr>
      <w:r w:rsidRPr="006D7565">
        <w:rPr>
          <w:rFonts w:ascii="Arial" w:hAnsi="Arial" w:cs="Arial"/>
          <w:color w:val="707173"/>
          <w:sz w:val="22"/>
          <w:szCs w:val="22"/>
        </w:rPr>
        <w:t>Sędziowie IV liga - 200 zł.</w:t>
      </w:r>
    </w:p>
    <w:p w14:paraId="1551E4D8" w14:textId="77777777" w:rsidR="00B60ECD" w:rsidRPr="006D7565" w:rsidRDefault="00B60ECD" w:rsidP="00B60ECD">
      <w:pPr>
        <w:pStyle w:val="NormalnyWeb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07173"/>
          <w:sz w:val="22"/>
          <w:szCs w:val="22"/>
        </w:rPr>
      </w:pPr>
      <w:r w:rsidRPr="006D7565">
        <w:rPr>
          <w:rFonts w:ascii="Arial" w:hAnsi="Arial" w:cs="Arial"/>
          <w:color w:val="707173"/>
          <w:sz w:val="22"/>
          <w:szCs w:val="22"/>
        </w:rPr>
        <w:t>Sędziowie V liga - 170 zł.</w:t>
      </w:r>
    </w:p>
    <w:p w14:paraId="01C4E86C" w14:textId="77777777" w:rsidR="00B60ECD" w:rsidRPr="006D7565" w:rsidRDefault="00B60ECD" w:rsidP="00B60ECD">
      <w:pPr>
        <w:pStyle w:val="NormalnyWeb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07173"/>
          <w:sz w:val="22"/>
          <w:szCs w:val="22"/>
        </w:rPr>
      </w:pPr>
      <w:r w:rsidRPr="006D7565">
        <w:rPr>
          <w:rFonts w:ascii="Arial" w:hAnsi="Arial" w:cs="Arial"/>
          <w:color w:val="707173"/>
          <w:sz w:val="22"/>
          <w:szCs w:val="22"/>
        </w:rPr>
        <w:t xml:space="preserve">Sędziowie klasa okręgowa - 150 </w:t>
      </w:r>
      <w:bookmarkEnd w:id="2"/>
      <w:r w:rsidRPr="006D7565">
        <w:rPr>
          <w:rFonts w:ascii="Arial" w:hAnsi="Arial" w:cs="Arial"/>
          <w:color w:val="707173"/>
          <w:sz w:val="22"/>
          <w:szCs w:val="22"/>
        </w:rPr>
        <w:t>zł.</w:t>
      </w:r>
    </w:p>
    <w:p w14:paraId="7A152251" w14:textId="77777777" w:rsidR="00B60ECD" w:rsidRPr="006D7565" w:rsidRDefault="00B60ECD" w:rsidP="00B60ECD">
      <w:pPr>
        <w:pStyle w:val="NormalnyWeb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07173"/>
          <w:sz w:val="22"/>
          <w:szCs w:val="22"/>
        </w:rPr>
      </w:pPr>
      <w:r w:rsidRPr="006D7565">
        <w:rPr>
          <w:rFonts w:ascii="Arial" w:hAnsi="Arial" w:cs="Arial"/>
          <w:color w:val="707173"/>
          <w:sz w:val="22"/>
          <w:szCs w:val="22"/>
        </w:rPr>
        <w:t>Sędziowie klasa A - 120 zł.</w:t>
      </w:r>
    </w:p>
    <w:p w14:paraId="17D26847" w14:textId="77777777" w:rsidR="00B60ECD" w:rsidRPr="006D7565" w:rsidRDefault="00B60ECD" w:rsidP="00B60ECD">
      <w:pPr>
        <w:pStyle w:val="NormalnyWeb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07173"/>
          <w:sz w:val="22"/>
          <w:szCs w:val="22"/>
        </w:rPr>
      </w:pPr>
      <w:r w:rsidRPr="006D7565">
        <w:rPr>
          <w:rFonts w:ascii="Arial" w:hAnsi="Arial" w:cs="Arial"/>
          <w:color w:val="707173"/>
          <w:sz w:val="22"/>
          <w:szCs w:val="22"/>
        </w:rPr>
        <w:t>Sędziowie klasa B  - 100 zł.</w:t>
      </w:r>
    </w:p>
    <w:p w14:paraId="7DF73718" w14:textId="77777777" w:rsidR="00B60ECD" w:rsidRPr="006D7565" w:rsidRDefault="00B60ECD" w:rsidP="00B60ECD">
      <w:pPr>
        <w:pStyle w:val="NormalnyWeb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07173"/>
          <w:sz w:val="22"/>
          <w:szCs w:val="22"/>
        </w:rPr>
      </w:pPr>
      <w:r w:rsidRPr="006D7565">
        <w:rPr>
          <w:rFonts w:ascii="Arial" w:hAnsi="Arial" w:cs="Arial"/>
          <w:color w:val="707173"/>
          <w:sz w:val="22"/>
          <w:szCs w:val="22"/>
        </w:rPr>
        <w:t>Asystenci III i IV liga – 120 zł.</w:t>
      </w:r>
    </w:p>
    <w:p w14:paraId="1009829E" w14:textId="77777777" w:rsidR="00B60ECD" w:rsidRPr="006D7565" w:rsidRDefault="00B60ECD" w:rsidP="00B60ECD">
      <w:pPr>
        <w:pStyle w:val="NormalnyWeb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07173"/>
          <w:sz w:val="22"/>
          <w:szCs w:val="22"/>
        </w:rPr>
      </w:pPr>
      <w:r w:rsidRPr="006D7565">
        <w:rPr>
          <w:rFonts w:ascii="Arial" w:hAnsi="Arial" w:cs="Arial"/>
          <w:color w:val="707173"/>
          <w:sz w:val="22"/>
          <w:szCs w:val="22"/>
        </w:rPr>
        <w:t>Asystenci okręgowi, pozostali – 60 zł</w:t>
      </w:r>
    </w:p>
    <w:p w14:paraId="57E49448" w14:textId="0B9D73CF" w:rsidR="00B60ECD" w:rsidRPr="006D7565" w:rsidRDefault="00B60ECD" w:rsidP="00B60ECD">
      <w:pPr>
        <w:pStyle w:val="NormalnyWeb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07173"/>
          <w:sz w:val="22"/>
          <w:szCs w:val="22"/>
        </w:rPr>
      </w:pPr>
      <w:r w:rsidRPr="006D7565">
        <w:rPr>
          <w:rFonts w:ascii="Arial" w:hAnsi="Arial" w:cs="Arial"/>
          <w:color w:val="707173"/>
          <w:sz w:val="22"/>
          <w:szCs w:val="22"/>
        </w:rPr>
        <w:t>Sędziowie próbni</w:t>
      </w:r>
      <w:r w:rsidRPr="006D7565">
        <w:rPr>
          <w:rStyle w:val="Odwoanieprzypisudolnego"/>
          <w:rFonts w:ascii="Arial" w:hAnsi="Arial" w:cs="Arial"/>
          <w:color w:val="707173"/>
          <w:sz w:val="22"/>
          <w:szCs w:val="22"/>
        </w:rPr>
        <w:footnoteReference w:id="2"/>
      </w:r>
      <w:r w:rsidRPr="006D7565">
        <w:rPr>
          <w:rFonts w:ascii="Arial" w:hAnsi="Arial" w:cs="Arial"/>
          <w:color w:val="707173"/>
          <w:sz w:val="22"/>
          <w:szCs w:val="22"/>
        </w:rPr>
        <w:t>, kurs 202</w:t>
      </w:r>
      <w:r w:rsidR="00D06547">
        <w:rPr>
          <w:rFonts w:ascii="Arial" w:hAnsi="Arial" w:cs="Arial"/>
          <w:color w:val="707173"/>
          <w:sz w:val="22"/>
          <w:szCs w:val="22"/>
        </w:rPr>
        <w:t>4</w:t>
      </w:r>
      <w:r w:rsidRPr="006D7565">
        <w:rPr>
          <w:rFonts w:ascii="Arial" w:hAnsi="Arial" w:cs="Arial"/>
          <w:color w:val="707173"/>
          <w:sz w:val="22"/>
          <w:szCs w:val="22"/>
        </w:rPr>
        <w:t xml:space="preserve"> i 202</w:t>
      </w:r>
      <w:r w:rsidR="00D06547">
        <w:rPr>
          <w:rFonts w:ascii="Arial" w:hAnsi="Arial" w:cs="Arial"/>
          <w:color w:val="707173"/>
          <w:sz w:val="22"/>
          <w:szCs w:val="22"/>
        </w:rPr>
        <w:t>5</w:t>
      </w:r>
      <w:r w:rsidRPr="006D7565">
        <w:rPr>
          <w:rFonts w:ascii="Arial" w:hAnsi="Arial" w:cs="Arial"/>
          <w:color w:val="707173"/>
          <w:sz w:val="22"/>
          <w:szCs w:val="22"/>
        </w:rPr>
        <w:t xml:space="preserve"> – 10 zł</w:t>
      </w:r>
    </w:p>
    <w:p w14:paraId="7719606D" w14:textId="77777777" w:rsidR="00B60ECD" w:rsidRPr="006D7565" w:rsidRDefault="00B60ECD" w:rsidP="00B60ECD">
      <w:pPr>
        <w:pStyle w:val="NormalnyWeb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07173"/>
          <w:sz w:val="22"/>
          <w:szCs w:val="22"/>
        </w:rPr>
      </w:pPr>
      <w:proofErr w:type="spellStart"/>
      <w:r w:rsidRPr="006D7565">
        <w:rPr>
          <w:rFonts w:ascii="Arial" w:hAnsi="Arial" w:cs="Arial"/>
          <w:color w:val="707173"/>
          <w:sz w:val="22"/>
          <w:szCs w:val="22"/>
        </w:rPr>
        <w:t>Sędzie</w:t>
      </w:r>
      <w:proofErr w:type="spellEnd"/>
      <w:r w:rsidRPr="006D7565">
        <w:rPr>
          <w:rFonts w:ascii="Arial" w:hAnsi="Arial" w:cs="Arial"/>
          <w:color w:val="707173"/>
          <w:sz w:val="22"/>
          <w:szCs w:val="22"/>
        </w:rPr>
        <w:t xml:space="preserve"> Ekstraliga kobiet - 170 zł.</w:t>
      </w:r>
    </w:p>
    <w:p w14:paraId="2395205F" w14:textId="7CFAAA18" w:rsidR="00B60ECD" w:rsidRPr="006D7565" w:rsidRDefault="00B60ECD" w:rsidP="00B60ECD">
      <w:pPr>
        <w:pStyle w:val="NormalnyWeb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07173"/>
          <w:sz w:val="22"/>
          <w:szCs w:val="22"/>
        </w:rPr>
      </w:pPr>
      <w:proofErr w:type="spellStart"/>
      <w:r w:rsidRPr="006D7565">
        <w:rPr>
          <w:rFonts w:ascii="Arial" w:hAnsi="Arial" w:cs="Arial"/>
          <w:color w:val="707173"/>
          <w:sz w:val="22"/>
          <w:szCs w:val="22"/>
        </w:rPr>
        <w:t>Sędzie</w:t>
      </w:r>
      <w:proofErr w:type="spellEnd"/>
      <w:r w:rsidRPr="006D7565">
        <w:rPr>
          <w:rFonts w:ascii="Arial" w:hAnsi="Arial" w:cs="Arial"/>
          <w:color w:val="707173"/>
          <w:sz w:val="22"/>
          <w:szCs w:val="22"/>
        </w:rPr>
        <w:t xml:space="preserve"> I liga kobiet - 120 zł.</w:t>
      </w:r>
    </w:p>
    <w:p w14:paraId="2B07B035" w14:textId="73748B44" w:rsidR="00B60ECD" w:rsidRPr="006D7565" w:rsidRDefault="00B60ECD" w:rsidP="00B60ECD">
      <w:pPr>
        <w:pStyle w:val="NormalnyWeb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07173"/>
          <w:sz w:val="22"/>
          <w:szCs w:val="22"/>
        </w:rPr>
      </w:pPr>
      <w:proofErr w:type="spellStart"/>
      <w:r w:rsidRPr="006D7565">
        <w:rPr>
          <w:rFonts w:ascii="Arial" w:hAnsi="Arial" w:cs="Arial"/>
          <w:color w:val="707173"/>
          <w:sz w:val="22"/>
          <w:szCs w:val="22"/>
        </w:rPr>
        <w:t>Sędzie</w:t>
      </w:r>
      <w:proofErr w:type="spellEnd"/>
      <w:r w:rsidRPr="006D7565">
        <w:rPr>
          <w:rFonts w:ascii="Arial" w:hAnsi="Arial" w:cs="Arial"/>
          <w:color w:val="707173"/>
          <w:sz w:val="22"/>
          <w:szCs w:val="22"/>
        </w:rPr>
        <w:t xml:space="preserve"> II liga kobiet </w:t>
      </w:r>
      <w:r w:rsidR="00D06547">
        <w:rPr>
          <w:rFonts w:ascii="Arial" w:hAnsi="Arial" w:cs="Arial"/>
          <w:color w:val="707173"/>
          <w:sz w:val="22"/>
          <w:szCs w:val="22"/>
        </w:rPr>
        <w:t xml:space="preserve">i </w:t>
      </w:r>
      <w:proofErr w:type="spellStart"/>
      <w:r w:rsidR="00D06547">
        <w:rPr>
          <w:rFonts w:ascii="Arial" w:hAnsi="Arial" w:cs="Arial"/>
          <w:color w:val="707173"/>
          <w:sz w:val="22"/>
          <w:szCs w:val="22"/>
        </w:rPr>
        <w:t>sędzie</w:t>
      </w:r>
      <w:proofErr w:type="spellEnd"/>
      <w:r w:rsidR="00D06547">
        <w:rPr>
          <w:rFonts w:ascii="Arial" w:hAnsi="Arial" w:cs="Arial"/>
          <w:color w:val="707173"/>
          <w:sz w:val="22"/>
          <w:szCs w:val="22"/>
        </w:rPr>
        <w:t xml:space="preserve"> </w:t>
      </w:r>
      <w:proofErr w:type="spellStart"/>
      <w:r w:rsidR="00D06547">
        <w:rPr>
          <w:rFonts w:ascii="Arial" w:hAnsi="Arial" w:cs="Arial"/>
          <w:color w:val="707173"/>
          <w:sz w:val="22"/>
          <w:szCs w:val="22"/>
        </w:rPr>
        <w:t>asystenki</w:t>
      </w:r>
      <w:proofErr w:type="spellEnd"/>
      <w:r w:rsidR="00D06547">
        <w:rPr>
          <w:rFonts w:ascii="Arial" w:hAnsi="Arial" w:cs="Arial"/>
          <w:color w:val="707173"/>
          <w:sz w:val="22"/>
          <w:szCs w:val="22"/>
        </w:rPr>
        <w:t xml:space="preserve"> s.c.</w:t>
      </w:r>
      <w:r w:rsidRPr="006D7565">
        <w:rPr>
          <w:rFonts w:ascii="Arial" w:hAnsi="Arial" w:cs="Arial"/>
          <w:color w:val="707173"/>
          <w:sz w:val="22"/>
          <w:szCs w:val="22"/>
        </w:rPr>
        <w:t xml:space="preserve"> 100 zł</w:t>
      </w:r>
      <w:bookmarkEnd w:id="0"/>
      <w:r w:rsidRPr="006D7565">
        <w:rPr>
          <w:rFonts w:ascii="Arial" w:hAnsi="Arial" w:cs="Arial"/>
          <w:color w:val="707173"/>
          <w:sz w:val="22"/>
          <w:szCs w:val="22"/>
        </w:rPr>
        <w:t>.</w:t>
      </w:r>
    </w:p>
    <w:p w14:paraId="321AFBB5" w14:textId="407275B9" w:rsidR="006D7565" w:rsidRPr="006D7565" w:rsidRDefault="006D7565" w:rsidP="00B60ECD">
      <w:pPr>
        <w:pStyle w:val="NormalnyWeb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07173"/>
          <w:sz w:val="22"/>
          <w:szCs w:val="22"/>
        </w:rPr>
      </w:pPr>
      <w:r w:rsidRPr="006D7565">
        <w:rPr>
          <w:rFonts w:ascii="Arial" w:hAnsi="Arial" w:cs="Arial"/>
          <w:color w:val="707173"/>
          <w:sz w:val="22"/>
          <w:szCs w:val="22"/>
        </w:rPr>
        <w:t xml:space="preserve">Sędziowie Ekstraklasa </w:t>
      </w:r>
      <w:proofErr w:type="spellStart"/>
      <w:r w:rsidRPr="006D7565">
        <w:rPr>
          <w:rFonts w:ascii="Arial" w:hAnsi="Arial" w:cs="Arial"/>
          <w:color w:val="707173"/>
          <w:sz w:val="22"/>
          <w:szCs w:val="22"/>
        </w:rPr>
        <w:t>futsal</w:t>
      </w:r>
      <w:proofErr w:type="spellEnd"/>
      <w:r w:rsidRPr="006D7565">
        <w:rPr>
          <w:rFonts w:ascii="Arial" w:hAnsi="Arial" w:cs="Arial"/>
          <w:color w:val="707173"/>
          <w:sz w:val="22"/>
          <w:szCs w:val="22"/>
        </w:rPr>
        <w:t xml:space="preserve"> i piłka plażowa - 300 zł.</w:t>
      </w:r>
    </w:p>
    <w:p w14:paraId="61DD390D" w14:textId="76AF7B84" w:rsidR="006D7565" w:rsidRPr="006D7565" w:rsidRDefault="006D7565" w:rsidP="00B60ECD">
      <w:pPr>
        <w:pStyle w:val="NormalnyWeb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07173"/>
          <w:sz w:val="22"/>
          <w:szCs w:val="22"/>
        </w:rPr>
      </w:pPr>
      <w:r w:rsidRPr="006D7565">
        <w:rPr>
          <w:rFonts w:ascii="Arial" w:hAnsi="Arial" w:cs="Arial"/>
          <w:color w:val="707173"/>
          <w:sz w:val="22"/>
          <w:szCs w:val="22"/>
        </w:rPr>
        <w:t xml:space="preserve">Sędziowie I liga </w:t>
      </w:r>
      <w:proofErr w:type="spellStart"/>
      <w:r w:rsidRPr="006D7565">
        <w:rPr>
          <w:rFonts w:ascii="Arial" w:hAnsi="Arial" w:cs="Arial"/>
          <w:color w:val="707173"/>
          <w:sz w:val="22"/>
          <w:szCs w:val="22"/>
        </w:rPr>
        <w:t>futsal</w:t>
      </w:r>
      <w:proofErr w:type="spellEnd"/>
      <w:r w:rsidRPr="006D7565">
        <w:rPr>
          <w:rFonts w:ascii="Arial" w:hAnsi="Arial" w:cs="Arial"/>
          <w:color w:val="707173"/>
          <w:sz w:val="22"/>
          <w:szCs w:val="22"/>
        </w:rPr>
        <w:t xml:space="preserve"> i piłka plażowa - 180 zł.</w:t>
      </w:r>
    </w:p>
    <w:bookmarkEnd w:id="1"/>
    <w:p w14:paraId="60FFB6F8" w14:textId="77777777" w:rsidR="00B60ECD" w:rsidRPr="00B60ECD" w:rsidRDefault="00B60ECD" w:rsidP="00B60EC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07173"/>
        </w:rPr>
      </w:pPr>
      <w:r w:rsidRPr="00B60ECD">
        <w:rPr>
          <w:rFonts w:ascii="Arial" w:hAnsi="Arial" w:cs="Arial"/>
          <w:color w:val="707173"/>
        </w:rPr>
        <w:t> </w:t>
      </w:r>
    </w:p>
    <w:p w14:paraId="66011FCE" w14:textId="6412E714" w:rsidR="003B1C09" w:rsidRPr="00CD7918" w:rsidRDefault="00B60ECD" w:rsidP="006944C8">
      <w:pPr>
        <w:pStyle w:val="Akapitzlist"/>
        <w:numPr>
          <w:ilvl w:val="0"/>
          <w:numId w:val="17"/>
        </w:numPr>
        <w:jc w:val="both"/>
      </w:pPr>
      <w:r w:rsidRPr="00CD7918">
        <w:t xml:space="preserve">Sędziowie prowadzący  zawody </w:t>
      </w:r>
      <w:r w:rsidRPr="00CD7918">
        <w:rPr>
          <w:u w:val="single"/>
        </w:rPr>
        <w:t>tylko w grupach młodzieżowych,</w:t>
      </w:r>
      <w:r w:rsidRPr="00CD7918">
        <w:t xml:space="preserve"> </w:t>
      </w:r>
      <w:r w:rsidR="003B1C09" w:rsidRPr="00CD7918">
        <w:t>składają licencję na klasę B.</w:t>
      </w:r>
    </w:p>
    <w:p w14:paraId="2F831B8E" w14:textId="77777777" w:rsidR="00CD7918" w:rsidRPr="00CD7918" w:rsidRDefault="003B1C09" w:rsidP="003B1C09">
      <w:pPr>
        <w:pStyle w:val="Akapitzlist"/>
        <w:numPr>
          <w:ilvl w:val="0"/>
          <w:numId w:val="17"/>
        </w:numPr>
      </w:pPr>
      <w:r w:rsidRPr="00CD7918">
        <w:rPr>
          <w:u w:val="single"/>
        </w:rPr>
        <w:t xml:space="preserve">Sędziowie z grupy </w:t>
      </w:r>
      <w:r w:rsidR="00B60ECD" w:rsidRPr="00CD7918">
        <w:rPr>
          <w:u w:val="single"/>
        </w:rPr>
        <w:t xml:space="preserve">DYSPOZYCJA  oraz asystent KS Warszawa, wnoszą opłatę licencyjną </w:t>
      </w:r>
      <w:r w:rsidRPr="00CD7918">
        <w:rPr>
          <w:u w:val="single"/>
        </w:rPr>
        <w:t>zgodnie z klasą rozgrywkową, w której sędziują jako sędziowie główni.</w:t>
      </w:r>
      <w:r w:rsidR="00CD7918" w:rsidRPr="00CD7918">
        <w:rPr>
          <w:u w:val="single"/>
        </w:rPr>
        <w:t xml:space="preserve"> </w:t>
      </w:r>
    </w:p>
    <w:p w14:paraId="489147D7" w14:textId="32708718" w:rsidR="00CD7918" w:rsidRPr="00CD7918" w:rsidRDefault="00CD7918" w:rsidP="00D06547">
      <w:pPr>
        <w:pStyle w:val="Akapitzlist"/>
      </w:pPr>
    </w:p>
    <w:sectPr w:rsidR="00CD7918" w:rsidRPr="00CD7918" w:rsidSect="00CD7918">
      <w:headerReference w:type="default" r:id="rId11"/>
      <w:footerReference w:type="default" r:id="rId12"/>
      <w:pgSz w:w="11906" w:h="16838"/>
      <w:pgMar w:top="567" w:right="851" w:bottom="567" w:left="851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D3C0D" w14:textId="77777777" w:rsidR="00A87B0A" w:rsidRDefault="00A87B0A">
      <w:pPr>
        <w:spacing w:after="0" w:line="240" w:lineRule="auto"/>
      </w:pPr>
      <w:r>
        <w:separator/>
      </w:r>
    </w:p>
  </w:endnote>
  <w:endnote w:type="continuationSeparator" w:id="0">
    <w:p w14:paraId="72943C81" w14:textId="77777777" w:rsidR="00A87B0A" w:rsidRDefault="00A8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918BF" w14:textId="492BF800" w:rsidR="00491B6E" w:rsidRDefault="00491B6E" w:rsidP="00A06064">
    <w:pPr>
      <w:pStyle w:val="Stopka"/>
      <w:ind w:left="720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313A4" w14:textId="77777777" w:rsidR="00A87B0A" w:rsidRDefault="00A87B0A">
      <w:pPr>
        <w:spacing w:after="0" w:line="240" w:lineRule="auto"/>
      </w:pPr>
      <w:r>
        <w:separator/>
      </w:r>
    </w:p>
  </w:footnote>
  <w:footnote w:type="continuationSeparator" w:id="0">
    <w:p w14:paraId="381A85DC" w14:textId="77777777" w:rsidR="00A87B0A" w:rsidRDefault="00A87B0A">
      <w:pPr>
        <w:spacing w:after="0" w:line="240" w:lineRule="auto"/>
      </w:pPr>
      <w:r>
        <w:continuationSeparator/>
      </w:r>
    </w:p>
  </w:footnote>
  <w:footnote w:id="1">
    <w:p w14:paraId="4D1B4081" w14:textId="77777777" w:rsidR="00B60ECD" w:rsidRPr="00531F8D" w:rsidRDefault="00B60ECD" w:rsidP="00B60ECD">
      <w:pPr>
        <w:pStyle w:val="Tekstprzypisudolnego"/>
        <w:rPr>
          <w:sz w:val="18"/>
          <w:szCs w:val="18"/>
        </w:rPr>
      </w:pPr>
      <w:r w:rsidRPr="00531F8D">
        <w:rPr>
          <w:rStyle w:val="Odwoanieprzypisudolnego"/>
          <w:sz w:val="18"/>
          <w:szCs w:val="18"/>
        </w:rPr>
        <w:footnoteRef/>
      </w:r>
      <w:r w:rsidRPr="00531F8D">
        <w:rPr>
          <w:sz w:val="18"/>
          <w:szCs w:val="18"/>
        </w:rPr>
        <w:t xml:space="preserve"> Dotyczy pozostałych asystentów szczebla centralnego z listy zatwierdzanej przez Zarząd PZPN.</w:t>
      </w:r>
    </w:p>
    <w:p w14:paraId="29866ABC" w14:textId="77777777" w:rsidR="00B60ECD" w:rsidRPr="00531F8D" w:rsidRDefault="00B60ECD" w:rsidP="00B60ECD">
      <w:pPr>
        <w:pStyle w:val="Tekstprzypisudolnego"/>
        <w:rPr>
          <w:sz w:val="18"/>
          <w:szCs w:val="18"/>
        </w:rPr>
      </w:pPr>
    </w:p>
  </w:footnote>
  <w:footnote w:id="2">
    <w:p w14:paraId="24B967EB" w14:textId="77777777" w:rsidR="00B60ECD" w:rsidRDefault="00B60ECD" w:rsidP="00B60ECD">
      <w:pPr>
        <w:pStyle w:val="Tekstprzypisudolnego"/>
      </w:pPr>
      <w:r w:rsidRPr="00531F8D">
        <w:rPr>
          <w:rStyle w:val="Odwoanieprzypisudolnego"/>
          <w:sz w:val="18"/>
          <w:szCs w:val="18"/>
        </w:rPr>
        <w:footnoteRef/>
      </w:r>
      <w:r w:rsidRPr="00531F8D">
        <w:rPr>
          <w:sz w:val="18"/>
          <w:szCs w:val="18"/>
        </w:rPr>
        <w:t xml:space="preserve"> Próbni sędziowie, ubiegający się o licencję w ciągu pierwszych 24 miesięcy od daty ukończenia kursu sędziowskiego, niezależnie od tego, w jakiej klasie sędziują.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6875D" w14:textId="77777777" w:rsidR="002A5691" w:rsidRPr="002A5691" w:rsidRDefault="002A5691" w:rsidP="00840F71">
    <w:pPr>
      <w:pStyle w:val="Nagwek"/>
      <w:tabs>
        <w:tab w:val="left" w:pos="884"/>
        <w:tab w:val="center" w:pos="5103"/>
      </w:tabs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0B6AD5D" wp14:editId="1B25960A">
          <wp:extent cx="952500" cy="13430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S-Warszawa_logo2024_czerwone 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343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40F71">
      <w:rPr>
        <w:rFonts w:ascii="Times New Roman" w:eastAsia="Times New Roman" w:hAnsi="Times New Roman" w:cs="Times New Roman"/>
        <w:sz w:val="24"/>
        <w:szCs w:val="24"/>
        <w:lang w:eastAsia="pl-PL"/>
      </w:rPr>
      <w:tab/>
      <w:t xml:space="preserve">        </w:t>
    </w:r>
    <w:r w:rsidR="00840F71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="00840F71">
      <w:rPr>
        <w:rFonts w:ascii="Times New Roman" w:eastAsia="Times New Roman" w:hAnsi="Times New Roman" w:cs="Times New Roman"/>
        <w:sz w:val="24"/>
        <w:szCs w:val="24"/>
        <w:lang w:eastAsia="pl-PL"/>
      </w:rPr>
      <w:tab/>
      <w:t xml:space="preserve">                   </w:t>
    </w:r>
    <w:r w:rsidR="00840F71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BF9BB87" wp14:editId="069BDEDF">
          <wp:extent cx="1238777" cy="13049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zp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248" cy="1331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43D2E6" w14:textId="239AE0FB" w:rsidR="00491B6E" w:rsidRPr="00CD7918" w:rsidRDefault="009C19B9" w:rsidP="00CD7918">
    <w:pPr>
      <w:pStyle w:val="Nagwek"/>
      <w:tabs>
        <w:tab w:val="left" w:pos="884"/>
        <w:tab w:val="center" w:pos="5103"/>
      </w:tabs>
      <w:jc w:val="center"/>
      <w:rPr>
        <w:rFonts w:ascii="Times New Roman" w:eastAsia="Times New Roman" w:hAnsi="Times New Roman" w:cs="Times New Roman"/>
        <w:b/>
        <w:bCs/>
        <w:sz w:val="28"/>
        <w:szCs w:val="28"/>
        <w:lang w:eastAsia="pl-PL"/>
      </w:rPr>
    </w:pPr>
    <w:r w:rsidRPr="00CD7918">
      <w:rPr>
        <w:rFonts w:ascii="Times New Roman" w:eastAsia="Times New Roman" w:hAnsi="Times New Roman" w:cs="Times New Roman"/>
        <w:b/>
        <w:bCs/>
        <w:sz w:val="28"/>
        <w:szCs w:val="28"/>
        <w:lang w:eastAsia="pl-PL"/>
      </w:rPr>
      <w:t>KOMISJA  SĘDZIOWSKA WARSZAWA</w:t>
    </w:r>
  </w:p>
  <w:p w14:paraId="24FEB2C6" w14:textId="6593D806" w:rsidR="00491B6E" w:rsidRPr="00CD7918" w:rsidRDefault="009C19B9" w:rsidP="00CD7918">
    <w:pPr>
      <w:pStyle w:val="Nagwek"/>
      <w:tabs>
        <w:tab w:val="left" w:pos="884"/>
        <w:tab w:val="center" w:pos="5103"/>
      </w:tabs>
      <w:jc w:val="center"/>
      <w:rPr>
        <w:rFonts w:ascii="Times New Roman" w:eastAsia="Times New Roman" w:hAnsi="Times New Roman" w:cs="Times New Roman"/>
        <w:sz w:val="28"/>
        <w:szCs w:val="28"/>
        <w:lang w:eastAsia="pl-PL"/>
      </w:rPr>
    </w:pPr>
    <w:r w:rsidRPr="00CD7918">
      <w:rPr>
        <w:rFonts w:ascii="Times New Roman" w:eastAsia="Times New Roman" w:hAnsi="Times New Roman" w:cs="Times New Roman"/>
        <w:b/>
        <w:bCs/>
        <w:sz w:val="28"/>
        <w:szCs w:val="28"/>
        <w:lang w:eastAsia="pl-PL"/>
      </w:rPr>
      <w:t>MAZOWIECKIEGO ZWIĄZKU PIŁKI NOŻNEJ</w:t>
    </w:r>
  </w:p>
  <w:p w14:paraId="5A1D1B03" w14:textId="2850CCF5" w:rsidR="00491B6E" w:rsidRDefault="00491B6E">
    <w:pPr>
      <w:pStyle w:val="Nagwek"/>
      <w:tabs>
        <w:tab w:val="left" w:pos="884"/>
        <w:tab w:val="center" w:pos="5103"/>
      </w:tabs>
      <w:rPr>
        <w:rFonts w:ascii="Times New Roman" w:eastAsia="Times New Roman" w:hAnsi="Times New Roman" w:cs="Times New Roman"/>
        <w:sz w:val="28"/>
        <w:szCs w:val="28"/>
        <w:lang w:eastAsia="pl-PL"/>
      </w:rPr>
    </w:pPr>
  </w:p>
  <w:p w14:paraId="29A22E10" w14:textId="18785FC8" w:rsidR="00491B6E" w:rsidRDefault="009C19B9">
    <w:pPr>
      <w:pStyle w:val="Nagwek"/>
      <w:tabs>
        <w:tab w:val="left" w:pos="884"/>
        <w:tab w:val="center" w:pos="5103"/>
      </w:tabs>
      <w:rPr>
        <w:rStyle w:val="Hipercze"/>
        <w:rFonts w:ascii="TimesNewRomanPS-BoldMT" w:hAnsi="TimesNewRomanPS-BoldMT" w:cs="TimesNewRomanPS-BoldMT"/>
        <w:b/>
        <w:bCs/>
        <w:sz w:val="18"/>
        <w:szCs w:val="18"/>
        <w:u w:val="none"/>
      </w:rPr>
    </w:pPr>
    <w:r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                       </w:t>
    </w:r>
    <w:r>
      <w:rPr>
        <w:rFonts w:ascii="TimesNewRomanPS-BoldMT" w:hAnsi="TimesNewRomanPS-BoldMT" w:cs="TimesNewRomanPS-BoldMT"/>
        <w:b/>
        <w:bCs/>
        <w:sz w:val="18"/>
        <w:szCs w:val="18"/>
      </w:rPr>
      <w:t xml:space="preserve">02-707 Warszawa , ul. Puławska 111a lok. 50, Tel. (022) 827 58 74, fax (022) 827 49 79  mail: </w:t>
    </w:r>
    <w:hyperlink r:id="rId3">
      <w:r>
        <w:rPr>
          <w:rStyle w:val="Hipercze"/>
          <w:rFonts w:ascii="TimesNewRomanPS-BoldMT" w:hAnsi="TimesNewRomanPS-BoldMT" w:cs="TimesNewRomanPS-BoldMT"/>
          <w:b/>
          <w:bCs/>
          <w:color w:val="000000" w:themeColor="text1"/>
          <w:sz w:val="18"/>
          <w:szCs w:val="18"/>
          <w:u w:val="none"/>
        </w:rPr>
        <w:t>ws@ws.waw.pl</w:t>
      </w:r>
    </w:hyperlink>
  </w:p>
  <w:p w14:paraId="4DCDEBD6" w14:textId="2EBF12F0" w:rsidR="00491B6E" w:rsidRDefault="00CD7918">
    <w:pPr>
      <w:pStyle w:val="Nagwek"/>
      <w:tabs>
        <w:tab w:val="left" w:pos="884"/>
        <w:tab w:val="center" w:pos="5103"/>
      </w:tabs>
      <w:rPr>
        <w:rStyle w:val="Hipercze"/>
        <w:rFonts w:ascii="TimesNewRomanPS-BoldMT" w:hAnsi="TimesNewRomanPS-BoldMT" w:cs="TimesNewRomanPS-BoldMT"/>
        <w:b/>
        <w:bCs/>
        <w:sz w:val="18"/>
        <w:szCs w:val="18"/>
      </w:rPr>
    </w:pPr>
    <w:r>
      <w:rPr>
        <w:rFonts w:ascii="TimesNewRomanPS-BoldMT" w:hAnsi="TimesNewRomanPS-BoldMT" w:cs="TimesNewRomanPS-BoldMT"/>
        <w:b/>
        <w:bCs/>
        <w:noProof/>
        <w:color w:val="000000" w:themeColor="text1"/>
        <w:sz w:val="18"/>
        <w:szCs w:val="18"/>
        <w:lang w:eastAsia="pl-PL"/>
      </w:rPr>
      <mc:AlternateContent>
        <mc:Choice Requires="wps">
          <w:drawing>
            <wp:anchor distT="5080" distB="5080" distL="5080" distR="5080" simplePos="0" relativeHeight="5" behindDoc="1" locked="0" layoutInCell="0" allowOverlap="1" wp14:anchorId="48451AD9" wp14:editId="688BD7E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567930" cy="38100"/>
              <wp:effectExtent l="0" t="0" r="3302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67930" cy="38100"/>
                      </a:xfrm>
                      <a:prstGeom prst="line">
                        <a:avLst/>
                      </a:prstGeom>
                      <a:ln>
                        <a:solidFill>
                          <a:srgbClr val="BE4B48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5EBF1B" id="Łącznik prosty 3" o:spid="_x0000_s1026" style="position:absolute;flip:y;z-index:-503316475;visibility:visible;mso-wrap-style:square;mso-wrap-distance-left:.4pt;mso-wrap-distance-top:.4pt;mso-wrap-distance-right:.4pt;mso-wrap-distance-bottom:.4pt;mso-position-horizontal:left;mso-position-horizontal-relative:page;mso-position-vertical:absolute;mso-position-vertical-relative:text" from="0,16.3pt" to="595.9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" o:allowincell="f" strokecolor="#be4b48">
              <w10:wrap anchorx="page"/>
            </v:line>
          </w:pict>
        </mc:Fallback>
      </mc:AlternateContent>
    </w:r>
  </w:p>
  <w:p w14:paraId="6FDD4A47" w14:textId="734644C5" w:rsidR="00491B6E" w:rsidRDefault="00CD7918">
    <w:pPr>
      <w:pStyle w:val="Nagwek"/>
      <w:tabs>
        <w:tab w:val="left" w:pos="884"/>
        <w:tab w:val="center" w:pos="5103"/>
      </w:tabs>
      <w:rPr>
        <w:rStyle w:val="Hipercze"/>
        <w:rFonts w:ascii="TimesNewRomanPS-BoldMT" w:hAnsi="TimesNewRomanPS-BoldMT" w:cs="TimesNewRomanPS-BoldMT"/>
        <w:b/>
        <w:bCs/>
        <w:color w:val="000000" w:themeColor="text1"/>
        <w:sz w:val="18"/>
        <w:szCs w:val="18"/>
        <w:u w:val="none"/>
      </w:rPr>
    </w:pPr>
    <w:r>
      <w:rPr>
        <w:noProof/>
        <w:lang w:eastAsia="pl-PL"/>
      </w:rPr>
      <mc:AlternateContent>
        <mc:Choice Requires="wps">
          <w:drawing>
            <wp:anchor distT="5080" distB="5080" distL="5080" distR="5080" simplePos="0" relativeHeight="3" behindDoc="1" locked="0" layoutInCell="0" allowOverlap="1" wp14:anchorId="24C1C6AA" wp14:editId="3908D9DE">
              <wp:simplePos x="0" y="0"/>
              <wp:positionH relativeFrom="page">
                <wp:align>left</wp:align>
              </wp:positionH>
              <wp:positionV relativeFrom="paragraph">
                <wp:posOffset>183515</wp:posOffset>
              </wp:positionV>
              <wp:extent cx="7674610" cy="24130"/>
              <wp:effectExtent l="5080" t="5080" r="5080" b="5080"/>
              <wp:wrapNone/>
              <wp:docPr id="2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74610" cy="24130"/>
                      </a:xfrm>
                      <a:prstGeom prst="line">
                        <a:avLst/>
                      </a:prstGeom>
                      <a:ln>
                        <a:solidFill>
                          <a:srgbClr val="BE4B48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A883A1" id="Łącznik prosty 1" o:spid="_x0000_s1026" style="position:absolute;flip:y;z-index:-503316477;visibility:visible;mso-wrap-style:square;mso-wrap-distance-left:.4pt;mso-wrap-distance-top:.4pt;mso-wrap-distance-right:.4pt;mso-wrap-distance-bottom:.4pt;mso-position-horizontal:left;mso-position-horizontal-relative:page;mso-position-vertical:absolute;mso-position-vertical-relative:text" from="0,14.45pt" to="604.3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" o:allowincell="f" strokecolor="#be4b48">
              <w10:wrap anchorx="page"/>
            </v:line>
          </w:pict>
        </mc:Fallback>
      </mc:AlternateContent>
    </w:r>
    <w:r w:rsidR="009C19B9">
      <w:rPr>
        <w:rStyle w:val="Hipercze"/>
        <w:rFonts w:ascii="TimesNewRomanPS-BoldMT" w:hAnsi="TimesNewRomanPS-BoldMT" w:cs="TimesNewRomanPS-BoldMT"/>
        <w:b/>
        <w:bCs/>
        <w:color w:val="000000" w:themeColor="text1"/>
        <w:sz w:val="18"/>
        <w:szCs w:val="18"/>
        <w:u w:val="none"/>
      </w:rPr>
      <w:t xml:space="preserve">                      </w:t>
    </w:r>
  </w:p>
  <w:p w14:paraId="17778852" w14:textId="09361017" w:rsidR="00491B6E" w:rsidRDefault="00491B6E">
    <w:pPr>
      <w:pStyle w:val="Nagwek"/>
      <w:tabs>
        <w:tab w:val="left" w:pos="884"/>
        <w:tab w:val="center" w:pos="5103"/>
      </w:tabs>
      <w:rPr>
        <w:rStyle w:val="Hipercze"/>
        <w:rFonts w:ascii="TimesNewRomanPS-BoldMT" w:hAnsi="TimesNewRomanPS-BoldMT" w:cs="TimesNewRomanPS-BoldMT"/>
        <w:b/>
        <w:bCs/>
        <w:color w:val="000000" w:themeColor="text1"/>
        <w:sz w:val="18"/>
        <w:szCs w:val="18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2E7F"/>
    <w:multiLevelType w:val="hybridMultilevel"/>
    <w:tmpl w:val="860AB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17FD8"/>
    <w:multiLevelType w:val="multilevel"/>
    <w:tmpl w:val="C4FC94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46A3899"/>
    <w:multiLevelType w:val="hybridMultilevel"/>
    <w:tmpl w:val="419661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DE205E"/>
    <w:multiLevelType w:val="multilevel"/>
    <w:tmpl w:val="EFA895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9A72195"/>
    <w:multiLevelType w:val="multilevel"/>
    <w:tmpl w:val="FD5C50E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C5F0575"/>
    <w:multiLevelType w:val="hybridMultilevel"/>
    <w:tmpl w:val="1E8EB706"/>
    <w:lvl w:ilvl="0" w:tplc="1A4EA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B4E2F"/>
    <w:multiLevelType w:val="hybridMultilevel"/>
    <w:tmpl w:val="51EAEEB8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4E60A6E"/>
    <w:multiLevelType w:val="hybridMultilevel"/>
    <w:tmpl w:val="C248BBA0"/>
    <w:lvl w:ilvl="0" w:tplc="5C464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D78B6"/>
    <w:multiLevelType w:val="hybridMultilevel"/>
    <w:tmpl w:val="F51A9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C5E38"/>
    <w:multiLevelType w:val="hybridMultilevel"/>
    <w:tmpl w:val="2E3076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956924"/>
    <w:multiLevelType w:val="hybridMultilevel"/>
    <w:tmpl w:val="9884B000"/>
    <w:lvl w:ilvl="0" w:tplc="88243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96CB6"/>
    <w:multiLevelType w:val="hybridMultilevel"/>
    <w:tmpl w:val="B4DA96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5852DB"/>
    <w:multiLevelType w:val="hybridMultilevel"/>
    <w:tmpl w:val="96167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7101B"/>
    <w:multiLevelType w:val="hybridMultilevel"/>
    <w:tmpl w:val="23307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B648D"/>
    <w:multiLevelType w:val="hybridMultilevel"/>
    <w:tmpl w:val="9356B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E60BB"/>
    <w:multiLevelType w:val="hybridMultilevel"/>
    <w:tmpl w:val="B8C84D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6F77D5"/>
    <w:multiLevelType w:val="hybridMultilevel"/>
    <w:tmpl w:val="FF66A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F1618"/>
    <w:multiLevelType w:val="hybridMultilevel"/>
    <w:tmpl w:val="0CCC621C"/>
    <w:lvl w:ilvl="0" w:tplc="5E4C0B08">
      <w:start w:val="1"/>
      <w:numFmt w:val="decimal"/>
      <w:lvlText w:val="%1."/>
      <w:lvlJc w:val="left"/>
      <w:pPr>
        <w:ind w:left="927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11818"/>
    <w:multiLevelType w:val="hybridMultilevel"/>
    <w:tmpl w:val="0BD2D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122690">
    <w:abstractNumId w:val="1"/>
  </w:num>
  <w:num w:numId="2" w16cid:durableId="970595074">
    <w:abstractNumId w:val="4"/>
  </w:num>
  <w:num w:numId="3" w16cid:durableId="995718462">
    <w:abstractNumId w:val="3"/>
  </w:num>
  <w:num w:numId="4" w16cid:durableId="1482964890">
    <w:abstractNumId w:val="8"/>
  </w:num>
  <w:num w:numId="5" w16cid:durableId="1377047830">
    <w:abstractNumId w:val="6"/>
  </w:num>
  <w:num w:numId="6" w16cid:durableId="1852835849">
    <w:abstractNumId w:val="14"/>
  </w:num>
  <w:num w:numId="7" w16cid:durableId="1165167764">
    <w:abstractNumId w:val="10"/>
  </w:num>
  <w:num w:numId="8" w16cid:durableId="481847892">
    <w:abstractNumId w:val="13"/>
  </w:num>
  <w:num w:numId="9" w16cid:durableId="185751900">
    <w:abstractNumId w:val="16"/>
  </w:num>
  <w:num w:numId="10" w16cid:durableId="747384587">
    <w:abstractNumId w:val="17"/>
  </w:num>
  <w:num w:numId="11" w16cid:durableId="1692099934">
    <w:abstractNumId w:val="2"/>
  </w:num>
  <w:num w:numId="12" w16cid:durableId="957639142">
    <w:abstractNumId w:val="18"/>
  </w:num>
  <w:num w:numId="13" w16cid:durableId="1750541465">
    <w:abstractNumId w:val="5"/>
  </w:num>
  <w:num w:numId="14" w16cid:durableId="1974865345">
    <w:abstractNumId w:val="11"/>
  </w:num>
  <w:num w:numId="15" w16cid:durableId="853886246">
    <w:abstractNumId w:val="0"/>
  </w:num>
  <w:num w:numId="16" w16cid:durableId="2100981886">
    <w:abstractNumId w:val="12"/>
  </w:num>
  <w:num w:numId="17" w16cid:durableId="1075081107">
    <w:abstractNumId w:val="7"/>
  </w:num>
  <w:num w:numId="18" w16cid:durableId="824593411">
    <w:abstractNumId w:val="15"/>
  </w:num>
  <w:num w:numId="19" w16cid:durableId="18252721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B6E"/>
    <w:rsid w:val="001132A9"/>
    <w:rsid w:val="00162024"/>
    <w:rsid w:val="001E5BF7"/>
    <w:rsid w:val="002A5691"/>
    <w:rsid w:val="003B1C09"/>
    <w:rsid w:val="00491B6E"/>
    <w:rsid w:val="004A54CC"/>
    <w:rsid w:val="00531F8D"/>
    <w:rsid w:val="005D06E6"/>
    <w:rsid w:val="005E6CDA"/>
    <w:rsid w:val="0067280E"/>
    <w:rsid w:val="006944C8"/>
    <w:rsid w:val="006D7565"/>
    <w:rsid w:val="00756D22"/>
    <w:rsid w:val="00825D2C"/>
    <w:rsid w:val="00840F71"/>
    <w:rsid w:val="008F3786"/>
    <w:rsid w:val="009B23E3"/>
    <w:rsid w:val="009C19B9"/>
    <w:rsid w:val="009D4FEF"/>
    <w:rsid w:val="00A06064"/>
    <w:rsid w:val="00A372C0"/>
    <w:rsid w:val="00A87B0A"/>
    <w:rsid w:val="00A928C3"/>
    <w:rsid w:val="00AB425C"/>
    <w:rsid w:val="00B03161"/>
    <w:rsid w:val="00B322E3"/>
    <w:rsid w:val="00B60ECD"/>
    <w:rsid w:val="00B62EBF"/>
    <w:rsid w:val="00C55BD4"/>
    <w:rsid w:val="00C60F54"/>
    <w:rsid w:val="00C92641"/>
    <w:rsid w:val="00CD29F8"/>
    <w:rsid w:val="00CD7918"/>
    <w:rsid w:val="00CF4B14"/>
    <w:rsid w:val="00D06547"/>
    <w:rsid w:val="00ED30B3"/>
    <w:rsid w:val="00ED6C04"/>
    <w:rsid w:val="00F24B31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63D04"/>
  <w15:docId w15:val="{7AF564AE-4280-4F76-A3F4-5E2D2C72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A5F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97A5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7A5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7A5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7A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7A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7A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7A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7A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7A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53819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77FB4"/>
    <w:rPr>
      <w:sz w:val="20"/>
      <w:szCs w:val="20"/>
    </w:rPr>
  </w:style>
  <w:style w:type="character" w:customStyle="1" w:styleId="Znakiprzypiswkocowych">
    <w:name w:val="Znaki przypisów końcowych"/>
    <w:uiPriority w:val="99"/>
    <w:semiHidden/>
    <w:unhideWhenUsed/>
    <w:qFormat/>
    <w:rsid w:val="00D77FB4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75B6D"/>
  </w:style>
  <w:style w:type="character" w:customStyle="1" w:styleId="StopkaZnak">
    <w:name w:val="Stopka Znak"/>
    <w:basedOn w:val="Domylnaczcionkaakapitu"/>
    <w:link w:val="Stopka"/>
    <w:uiPriority w:val="99"/>
    <w:qFormat/>
    <w:rsid w:val="00C75B6D"/>
  </w:style>
  <w:style w:type="character" w:styleId="Hipercze">
    <w:name w:val="Hyperlink"/>
    <w:basedOn w:val="Domylnaczcionkaakapitu"/>
    <w:uiPriority w:val="99"/>
    <w:unhideWhenUsed/>
    <w:rsid w:val="007D6386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F97A5F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F97A5F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F97A5F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F97A5F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F97A5F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F97A5F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F97A5F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F97A5F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F97A5F"/>
    <w:rPr>
      <w:rFonts w:asciiTheme="majorHAnsi" w:eastAsiaTheme="majorEastAsia" w:hAnsiTheme="majorHAnsi" w:cstheme="majorBidi"/>
      <w:color w:val="984806" w:themeColor="accent6" w:themeShade="80"/>
    </w:rPr>
  </w:style>
  <w:style w:type="character" w:customStyle="1" w:styleId="TytuZnak">
    <w:name w:val="Tytuł Znak"/>
    <w:basedOn w:val="Domylnaczcionkaakapitu"/>
    <w:link w:val="Tytu"/>
    <w:uiPriority w:val="10"/>
    <w:qFormat/>
    <w:rsid w:val="00F97A5F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F97A5F"/>
    <w:rPr>
      <w:rFonts w:asciiTheme="majorHAnsi" w:eastAsiaTheme="majorEastAsia" w:hAnsiTheme="majorHAnsi" w:cstheme="majorBidi"/>
    </w:rPr>
  </w:style>
  <w:style w:type="character" w:styleId="Pogrubienie">
    <w:name w:val="Strong"/>
    <w:basedOn w:val="Domylnaczcionkaakapitu"/>
    <w:uiPriority w:val="22"/>
    <w:qFormat/>
    <w:rsid w:val="00F97A5F"/>
    <w:rPr>
      <w:b/>
      <w:bCs/>
    </w:rPr>
  </w:style>
  <w:style w:type="character" w:styleId="Uwydatnienie">
    <w:name w:val="Emphasis"/>
    <w:basedOn w:val="Domylnaczcionkaakapitu"/>
    <w:uiPriority w:val="20"/>
    <w:qFormat/>
    <w:rsid w:val="00F97A5F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F97A5F"/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F97A5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F97A5F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F97A5F"/>
    <w:rPr>
      <w:b w:val="0"/>
      <w:bCs w:val="0"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97A5F"/>
    <w:rPr>
      <w:smallCaps/>
      <w:color w:val="404040" w:themeColor="text1" w:themeTint="BF"/>
      <w:u w:val="single" w:color="7F7F7F" w:themeColor="dark1" w:themeTint="80"/>
    </w:rPr>
  </w:style>
  <w:style w:type="character" w:styleId="Odwoanieintensywne">
    <w:name w:val="Intense Reference"/>
    <w:basedOn w:val="Domylnaczcionkaakapitu"/>
    <w:uiPriority w:val="32"/>
    <w:qFormat/>
    <w:rsid w:val="00F97A5F"/>
    <w:rPr>
      <w:b/>
      <w:bCs/>
      <w:smallCaps/>
      <w:color w:val="4F81BD" w:themeColor="accent1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97A5F"/>
    <w:rPr>
      <w:b/>
      <w:bCs/>
      <w:smallCap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D21F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D21F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D21F2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75B6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948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538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7FB4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75B6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aption1">
    <w:name w:val="caption1"/>
    <w:basedOn w:val="Normalny"/>
    <w:next w:val="Normalny"/>
    <w:uiPriority w:val="35"/>
    <w:semiHidden/>
    <w:unhideWhenUsed/>
    <w:qFormat/>
    <w:rsid w:val="00F97A5F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F97A5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7A5F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Bezodstpw">
    <w:name w:val="No Spacing"/>
    <w:uiPriority w:val="1"/>
    <w:qFormat/>
    <w:rsid w:val="00F97A5F"/>
  </w:style>
  <w:style w:type="paragraph" w:styleId="Cytat">
    <w:name w:val="Quote"/>
    <w:basedOn w:val="Normalny"/>
    <w:next w:val="Normalny"/>
    <w:link w:val="CytatZnak"/>
    <w:uiPriority w:val="29"/>
    <w:qFormat/>
    <w:rsid w:val="00F97A5F"/>
    <w:pPr>
      <w:spacing w:before="120"/>
      <w:ind w:left="720" w:right="720"/>
      <w:jc w:val="center"/>
    </w:pPr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7A5F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97A5F"/>
    <w:pPr>
      <w:outlineLvl w:val="9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D21F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D21F2"/>
    <w:rPr>
      <w:b/>
      <w:bCs/>
    </w:rPr>
  </w:style>
  <w:style w:type="paragraph" w:styleId="Listapunktowana">
    <w:name w:val="List Bullet"/>
    <w:basedOn w:val="Normalny"/>
    <w:uiPriority w:val="99"/>
    <w:unhideWhenUsed/>
    <w:rsid w:val="000328A9"/>
    <w:pPr>
      <w:numPr>
        <w:numId w:val="2"/>
      </w:numPr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944C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0F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0F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0F5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60F5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bQW5LU9R2bbm6p5E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gov/uzyskaj-zaswiadczenie-z-krajowego-rejestru-karneg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sprawiedliwosc/pobierz-informacje-z-rejestru-sprawcow-przestepstw-na-tle-seksualny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s@ws.waw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F4CB11-6364-4C22-A5F5-9EF242F7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354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ORANGE FT Group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Wysocki</dc:creator>
  <dc:description/>
  <cp:lastModifiedBy>Artur Obłękowski</cp:lastModifiedBy>
  <cp:revision>12</cp:revision>
  <cp:lastPrinted>2024-06-11T19:54:00Z</cp:lastPrinted>
  <dcterms:created xsi:type="dcterms:W3CDTF">2024-02-06T18:05:00Z</dcterms:created>
  <dcterms:modified xsi:type="dcterms:W3CDTF">2025-05-28T21:19:00Z</dcterms:modified>
  <dc:language>pl-PL</dc:language>
</cp:coreProperties>
</file>